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D0" w:rsidRDefault="009365D0" w:rsidP="009365D0">
      <w:pPr>
        <w:pStyle w:val="1"/>
        <w:rPr>
          <w:rFonts w:ascii="Times New Roman" w:hAnsi="Times New Roman" w:cs="Times New Roman"/>
          <w:color w:val="000000"/>
          <w:szCs w:val="32"/>
        </w:rPr>
      </w:pPr>
      <w:r>
        <w:rPr>
          <w:rFonts w:ascii="Times New Roman" w:hAnsi="Times New Roman" w:cs="Times New Roman"/>
          <w:color w:val="000000"/>
          <w:szCs w:val="32"/>
        </w:rPr>
        <w:t>ЗЕМСКОЕ СОБРАНИЕ</w:t>
      </w:r>
    </w:p>
    <w:p w:rsidR="009365D0" w:rsidRDefault="009365D0" w:rsidP="009365D0">
      <w:pPr>
        <w:rPr>
          <w:rFonts w:ascii="Times New Roman" w:hAnsi="Times New Roman"/>
          <w:b/>
          <w:color w:val="000000"/>
          <w:szCs w:val="24"/>
        </w:rPr>
      </w:pPr>
    </w:p>
    <w:p w:rsidR="009365D0" w:rsidRDefault="009365D0" w:rsidP="009365D0">
      <w:pPr>
        <w:pStyle w:val="1"/>
        <w:rPr>
          <w:rFonts w:ascii="Times New Roman" w:hAnsi="Times New Roman" w:cs="Times New Roman"/>
          <w:color w:val="000000"/>
          <w:szCs w:val="32"/>
        </w:rPr>
      </w:pPr>
      <w:r>
        <w:rPr>
          <w:rFonts w:ascii="Times New Roman" w:hAnsi="Times New Roman" w:cs="Times New Roman"/>
          <w:color w:val="000000"/>
          <w:szCs w:val="32"/>
        </w:rPr>
        <w:t>ВЯЗОВСКОГО СЕЛЬСКОГО ПОСЕЛЕНИЯ</w:t>
      </w:r>
    </w:p>
    <w:p w:rsidR="009365D0" w:rsidRDefault="009365D0" w:rsidP="009365D0">
      <w:pPr>
        <w:pStyle w:val="1"/>
        <w:ind w:left="-540" w:hanging="180"/>
        <w:rPr>
          <w:rFonts w:ascii="Times New Roman" w:hAnsi="Times New Roman" w:cs="Times New Roman"/>
          <w:color w:val="000000"/>
          <w:szCs w:val="32"/>
        </w:rPr>
      </w:pPr>
      <w:r>
        <w:rPr>
          <w:rFonts w:ascii="Times New Roman" w:hAnsi="Times New Roman" w:cs="Times New Roman"/>
          <w:color w:val="000000"/>
          <w:szCs w:val="32"/>
        </w:rPr>
        <w:t>МУНИЦИПАЛЬНОГО РАЙОНА  «ПРОХОРОВСКИЙ РАЙОН»</w:t>
      </w:r>
    </w:p>
    <w:p w:rsidR="009365D0" w:rsidRDefault="009365D0" w:rsidP="009365D0">
      <w:pPr>
        <w:pStyle w:val="1"/>
        <w:rPr>
          <w:rFonts w:ascii="Times New Roman" w:hAnsi="Times New Roman" w:cs="Times New Roman"/>
          <w:color w:val="000000"/>
          <w:szCs w:val="32"/>
        </w:rPr>
      </w:pPr>
      <w:r>
        <w:rPr>
          <w:rFonts w:ascii="Times New Roman" w:hAnsi="Times New Roman" w:cs="Times New Roman"/>
          <w:color w:val="000000"/>
          <w:szCs w:val="32"/>
        </w:rPr>
        <w:t>БЕЛГОРОДСКОЙ ОБЛАСТИ</w:t>
      </w:r>
    </w:p>
    <w:p w:rsidR="009365D0" w:rsidRDefault="009365D0" w:rsidP="009365D0">
      <w:pPr>
        <w:rPr>
          <w:rFonts w:ascii="Times New Roman" w:hAnsi="Times New Roman"/>
          <w:b/>
          <w:color w:val="000000"/>
          <w:szCs w:val="24"/>
        </w:rPr>
      </w:pPr>
    </w:p>
    <w:p w:rsidR="009365D0" w:rsidRDefault="009365D0" w:rsidP="009365D0">
      <w:pPr>
        <w:jc w:val="center"/>
        <w:rPr>
          <w:b/>
          <w:color w:val="000000"/>
          <w:sz w:val="32"/>
          <w:szCs w:val="32"/>
        </w:rPr>
      </w:pPr>
      <w:r>
        <w:rPr>
          <w:b/>
          <w:color w:val="000000"/>
          <w:sz w:val="32"/>
          <w:szCs w:val="32"/>
        </w:rPr>
        <w:t>РЕШЕНИЕ</w:t>
      </w:r>
    </w:p>
    <w:p w:rsidR="009365D0" w:rsidRDefault="009365D0" w:rsidP="009365D0">
      <w:pPr>
        <w:jc w:val="center"/>
        <w:rPr>
          <w:b/>
          <w:color w:val="000000"/>
          <w:sz w:val="28"/>
          <w:szCs w:val="32"/>
        </w:rPr>
      </w:pPr>
      <w:r>
        <w:rPr>
          <w:b/>
          <w:color w:val="000000"/>
          <w:sz w:val="28"/>
          <w:szCs w:val="32"/>
        </w:rPr>
        <w:t>четвертое заседание                                              пятого созыва</w:t>
      </w:r>
    </w:p>
    <w:p w:rsidR="009365D0" w:rsidRDefault="009365D0" w:rsidP="009365D0">
      <w:pPr>
        <w:jc w:val="center"/>
        <w:rPr>
          <w:b/>
          <w:color w:val="000000"/>
          <w:sz w:val="36"/>
          <w:szCs w:val="32"/>
        </w:rPr>
      </w:pPr>
    </w:p>
    <w:p w:rsidR="009365D0" w:rsidRDefault="009365D0" w:rsidP="009365D0">
      <w:pPr>
        <w:jc w:val="center"/>
        <w:rPr>
          <w:b/>
          <w:color w:val="000000"/>
          <w:sz w:val="28"/>
          <w:szCs w:val="28"/>
        </w:rPr>
      </w:pPr>
      <w:r>
        <w:rPr>
          <w:b/>
          <w:color w:val="000000"/>
          <w:sz w:val="28"/>
          <w:szCs w:val="28"/>
        </w:rPr>
        <w:t xml:space="preserve">«07» ноября  2023г.                                                                            №  17 </w:t>
      </w:r>
    </w:p>
    <w:p w:rsidR="009365D0" w:rsidRDefault="009365D0" w:rsidP="009365D0">
      <w:pPr>
        <w:jc w:val="center"/>
        <w:rPr>
          <w:b/>
          <w:color w:val="000000"/>
          <w:sz w:val="28"/>
          <w:szCs w:val="28"/>
        </w:rPr>
      </w:pPr>
    </w:p>
    <w:tbl>
      <w:tblPr>
        <w:tblW w:w="0" w:type="auto"/>
        <w:tblLook w:val="01E0" w:firstRow="1" w:lastRow="1" w:firstColumn="1" w:lastColumn="1" w:noHBand="0" w:noVBand="0"/>
      </w:tblPr>
      <w:tblGrid>
        <w:gridCol w:w="4668"/>
      </w:tblGrid>
      <w:tr w:rsidR="009365D0" w:rsidTr="009365D0">
        <w:tc>
          <w:tcPr>
            <w:tcW w:w="4668" w:type="dxa"/>
            <w:hideMark/>
          </w:tcPr>
          <w:p w:rsidR="009365D0" w:rsidRDefault="009365D0">
            <w:pPr>
              <w:widowControl w:val="0"/>
              <w:autoSpaceDE w:val="0"/>
              <w:autoSpaceDN w:val="0"/>
              <w:adjustRightInd w:val="0"/>
              <w:rPr>
                <w:b/>
                <w:color w:val="000000"/>
                <w:sz w:val="28"/>
                <w:szCs w:val="28"/>
              </w:rPr>
            </w:pPr>
            <w:r>
              <w:rPr>
                <w:b/>
                <w:color w:val="000000"/>
                <w:sz w:val="28"/>
                <w:szCs w:val="28"/>
              </w:rPr>
              <w:t xml:space="preserve">О внесении изменений в решение земского собрания  от 06  сентября  2021 года № 88 « Об утверждении положения о бюджетном устройстве и бюджетном процессе в  Вязовском сельском поселении муниципального района «Прохоровский район» Белгородской области </w:t>
            </w:r>
          </w:p>
        </w:tc>
      </w:tr>
    </w:tbl>
    <w:p w:rsidR="009365D0" w:rsidRDefault="009365D0" w:rsidP="009365D0">
      <w:pPr>
        <w:widowControl w:val="0"/>
        <w:autoSpaceDE w:val="0"/>
        <w:autoSpaceDN w:val="0"/>
        <w:adjustRightInd w:val="0"/>
        <w:ind w:firstLine="540"/>
        <w:jc w:val="both"/>
        <w:rPr>
          <w:b/>
          <w:color w:val="000000"/>
          <w:sz w:val="28"/>
          <w:szCs w:val="28"/>
        </w:rPr>
      </w:pPr>
    </w:p>
    <w:p w:rsidR="009365D0" w:rsidRDefault="009365D0" w:rsidP="009365D0">
      <w:pPr>
        <w:shd w:val="clear" w:color="auto" w:fill="FFFFFF"/>
        <w:ind w:firstLine="720"/>
        <w:jc w:val="both"/>
        <w:rPr>
          <w:color w:val="000000"/>
          <w:sz w:val="28"/>
          <w:szCs w:val="28"/>
        </w:rPr>
      </w:pPr>
      <w:r>
        <w:rPr>
          <w:b/>
          <w:color w:val="000000"/>
          <w:sz w:val="28"/>
          <w:szCs w:val="28"/>
        </w:rPr>
        <w:tab/>
      </w:r>
      <w:r>
        <w:rPr>
          <w:color w:val="000000"/>
          <w:sz w:val="28"/>
          <w:szCs w:val="28"/>
        </w:rPr>
        <w:t>В  соответствии с Бюджетным кодексом Российской Федерации, Федеральным  законом от 6 октября 2003 года № 131-ФЗ «Об общих принципах местного самоуправления в Российской Федерации»,  Федеральным законом от 01.07.2021 года № 251-ФЗ «О внесении изменений в бюджетный кодекс Российской Федерации , руководствуясь уставом   Вязовского сельского поселения муниципального района «Прохоровский район» Белгородской области  земское собрание Вязовского сельского поселения решило:</w:t>
      </w:r>
    </w:p>
    <w:p w:rsidR="009365D0" w:rsidRDefault="009365D0" w:rsidP="009365D0">
      <w:pPr>
        <w:tabs>
          <w:tab w:val="left" w:pos="851"/>
          <w:tab w:val="left" w:pos="1134"/>
        </w:tabs>
        <w:jc w:val="both"/>
        <w:rPr>
          <w:color w:val="000000"/>
          <w:sz w:val="28"/>
          <w:szCs w:val="28"/>
        </w:rPr>
      </w:pPr>
      <w:r>
        <w:rPr>
          <w:color w:val="000000"/>
          <w:sz w:val="28"/>
          <w:szCs w:val="28"/>
        </w:rPr>
        <w:t xml:space="preserve"> </w:t>
      </w:r>
      <w:r>
        <w:rPr>
          <w:color w:val="000000"/>
          <w:sz w:val="28"/>
          <w:szCs w:val="28"/>
        </w:rPr>
        <w:tab/>
        <w:t>1.  Внести в  Положение «О бюджетном устройстве и бюджетном процессе в Вязовском сельском поселении муниципального района «Прохоровский район» Белгородской области» ,утверждённое решением земского собрания от 06 сентября 2021 года № 88 следующие изменения:</w:t>
      </w:r>
    </w:p>
    <w:p w:rsidR="009365D0" w:rsidRDefault="009365D0" w:rsidP="009365D0">
      <w:pPr>
        <w:tabs>
          <w:tab w:val="left" w:pos="851"/>
        </w:tabs>
        <w:ind w:firstLine="840"/>
        <w:jc w:val="both"/>
        <w:rPr>
          <w:color w:val="000000"/>
          <w:sz w:val="28"/>
          <w:szCs w:val="28"/>
        </w:rPr>
      </w:pPr>
      <w:r>
        <w:rPr>
          <w:color w:val="000000"/>
          <w:sz w:val="28"/>
          <w:szCs w:val="28"/>
        </w:rPr>
        <w:t>-исключить из пункта 3 статьи 21 резервные фонды фразу «и не может превышать 3 процента утверждённого  указанным решением о бюджете общего объёма расходов»;</w:t>
      </w:r>
    </w:p>
    <w:p w:rsidR="009365D0" w:rsidRDefault="009365D0" w:rsidP="009365D0">
      <w:pPr>
        <w:tabs>
          <w:tab w:val="left" w:pos="851"/>
        </w:tabs>
        <w:ind w:firstLine="840"/>
        <w:jc w:val="both"/>
        <w:rPr>
          <w:color w:val="000000"/>
          <w:sz w:val="28"/>
          <w:szCs w:val="28"/>
        </w:rPr>
      </w:pPr>
      <w:r>
        <w:rPr>
          <w:color w:val="000000"/>
          <w:sz w:val="28"/>
          <w:szCs w:val="28"/>
        </w:rPr>
        <w:lastRenderedPageBreak/>
        <w:t>- изложить пункт 3 статьи 21 в следующей редакции : размер резервного фонда устанавливается решением Земского собрания о бюджете поселения.</w:t>
      </w:r>
    </w:p>
    <w:p w:rsidR="009365D0" w:rsidRDefault="009365D0" w:rsidP="009365D0">
      <w:pPr>
        <w:tabs>
          <w:tab w:val="left" w:pos="1134"/>
        </w:tabs>
        <w:ind w:firstLine="840"/>
        <w:jc w:val="both"/>
        <w:rPr>
          <w:color w:val="000000"/>
          <w:sz w:val="28"/>
          <w:szCs w:val="28"/>
        </w:rPr>
      </w:pPr>
      <w:r>
        <w:rPr>
          <w:color w:val="000000"/>
          <w:sz w:val="28"/>
          <w:szCs w:val="28"/>
        </w:rPr>
        <w:t>2.  Настоящее решение вступает в силу с 15 ноября 2023 года.</w:t>
      </w:r>
    </w:p>
    <w:p w:rsidR="009365D0" w:rsidRDefault="009365D0" w:rsidP="009365D0">
      <w:pPr>
        <w:tabs>
          <w:tab w:val="left" w:pos="1134"/>
        </w:tabs>
        <w:ind w:firstLine="840"/>
        <w:jc w:val="both"/>
        <w:rPr>
          <w:color w:val="000000"/>
          <w:sz w:val="28"/>
          <w:szCs w:val="28"/>
        </w:rPr>
      </w:pPr>
      <w:bookmarkStart w:id="0" w:name="Par19"/>
      <w:bookmarkEnd w:id="0"/>
      <w:r>
        <w:rPr>
          <w:color w:val="000000"/>
          <w:sz w:val="28"/>
          <w:szCs w:val="28"/>
        </w:rPr>
        <w:t>3. Контроль за исполнением настоящего решения возложить на постоянную комиссию по бюджету, муниципальной собственности  ,налогам и экономической политике.</w:t>
      </w:r>
      <w:bookmarkStart w:id="1" w:name="Par20"/>
      <w:bookmarkEnd w:id="1"/>
    </w:p>
    <w:p w:rsidR="009365D0" w:rsidRDefault="009365D0" w:rsidP="009365D0">
      <w:pPr>
        <w:widowControl w:val="0"/>
        <w:autoSpaceDE w:val="0"/>
        <w:autoSpaceDN w:val="0"/>
        <w:adjustRightInd w:val="0"/>
        <w:ind w:firstLine="840"/>
        <w:jc w:val="both"/>
        <w:rPr>
          <w:rFonts w:eastAsia="Times New Roman"/>
          <w:b/>
          <w:color w:val="000000"/>
          <w:sz w:val="28"/>
          <w:szCs w:val="28"/>
          <w:lang w:eastAsia="ru-RU"/>
        </w:rPr>
      </w:pPr>
    </w:p>
    <w:tbl>
      <w:tblPr>
        <w:tblW w:w="9747" w:type="dxa"/>
        <w:tblLook w:val="00A0" w:firstRow="1" w:lastRow="0" w:firstColumn="1" w:lastColumn="0" w:noHBand="0" w:noVBand="0"/>
      </w:tblPr>
      <w:tblGrid>
        <w:gridCol w:w="4908"/>
        <w:gridCol w:w="4839"/>
      </w:tblGrid>
      <w:tr w:rsidR="009365D0" w:rsidTr="009365D0">
        <w:tc>
          <w:tcPr>
            <w:tcW w:w="4908" w:type="dxa"/>
            <w:hideMark/>
          </w:tcPr>
          <w:p w:rsidR="009365D0" w:rsidRDefault="009365D0">
            <w:pPr>
              <w:autoSpaceDE w:val="0"/>
              <w:autoSpaceDN w:val="0"/>
              <w:adjustRightInd w:val="0"/>
              <w:jc w:val="center"/>
              <w:rPr>
                <w:b/>
                <w:bCs/>
                <w:color w:val="000000"/>
                <w:sz w:val="28"/>
                <w:szCs w:val="28"/>
              </w:rPr>
            </w:pPr>
            <w:bookmarkStart w:id="2" w:name="Par30"/>
            <w:bookmarkEnd w:id="2"/>
            <w:r>
              <w:rPr>
                <w:b/>
                <w:bCs/>
                <w:color w:val="000000"/>
                <w:sz w:val="28"/>
                <w:szCs w:val="28"/>
              </w:rPr>
              <w:t>Глава Вязовского</w:t>
            </w:r>
          </w:p>
          <w:p w:rsidR="009365D0" w:rsidRDefault="009365D0">
            <w:pPr>
              <w:autoSpaceDE w:val="0"/>
              <w:autoSpaceDN w:val="0"/>
              <w:adjustRightInd w:val="0"/>
              <w:rPr>
                <w:b/>
                <w:bCs/>
                <w:color w:val="000000"/>
                <w:sz w:val="28"/>
                <w:szCs w:val="28"/>
              </w:rPr>
            </w:pPr>
            <w:r>
              <w:rPr>
                <w:b/>
                <w:color w:val="000000"/>
                <w:sz w:val="28"/>
                <w:szCs w:val="28"/>
              </w:rPr>
              <w:t xml:space="preserve">             </w:t>
            </w:r>
            <w:r>
              <w:rPr>
                <w:b/>
                <w:bCs/>
                <w:color w:val="000000"/>
                <w:sz w:val="28"/>
                <w:szCs w:val="28"/>
              </w:rPr>
              <w:t xml:space="preserve"> сельского поселения</w:t>
            </w:r>
          </w:p>
        </w:tc>
        <w:tc>
          <w:tcPr>
            <w:tcW w:w="4839" w:type="dxa"/>
          </w:tcPr>
          <w:p w:rsidR="009365D0" w:rsidRDefault="009365D0">
            <w:pPr>
              <w:autoSpaceDE w:val="0"/>
              <w:autoSpaceDN w:val="0"/>
              <w:adjustRightInd w:val="0"/>
              <w:ind w:firstLine="540"/>
              <w:jc w:val="center"/>
              <w:rPr>
                <w:b/>
                <w:color w:val="000000"/>
                <w:sz w:val="28"/>
                <w:szCs w:val="28"/>
              </w:rPr>
            </w:pPr>
          </w:p>
          <w:p w:rsidR="009365D0" w:rsidRDefault="009365D0">
            <w:pPr>
              <w:autoSpaceDE w:val="0"/>
              <w:autoSpaceDN w:val="0"/>
              <w:adjustRightInd w:val="0"/>
              <w:ind w:firstLine="540"/>
              <w:jc w:val="right"/>
              <w:rPr>
                <w:b/>
                <w:color w:val="000000"/>
                <w:sz w:val="28"/>
                <w:szCs w:val="28"/>
              </w:rPr>
            </w:pPr>
            <w:r>
              <w:rPr>
                <w:b/>
                <w:color w:val="000000"/>
                <w:sz w:val="28"/>
                <w:szCs w:val="28"/>
              </w:rPr>
              <w:t>А. И. Субочев</w:t>
            </w:r>
          </w:p>
        </w:tc>
      </w:tr>
    </w:tbl>
    <w:p w:rsidR="009365D0" w:rsidRDefault="009365D0" w:rsidP="009365D0">
      <w:pPr>
        <w:pStyle w:val="ConsPlusNormal"/>
        <w:widowControl/>
        <w:jc w:val="both"/>
        <w:outlineLvl w:val="0"/>
        <w:rPr>
          <w:rFonts w:ascii="Times New Roman" w:hAnsi="Times New Roman" w:cs="Times New Roman"/>
          <w:color w:val="FF0000"/>
          <w:sz w:val="28"/>
          <w:szCs w:val="28"/>
        </w:rPr>
      </w:pPr>
    </w:p>
    <w:p w:rsidR="009365D0" w:rsidRDefault="009365D0" w:rsidP="009365D0">
      <w:pPr>
        <w:pStyle w:val="ConsPlusNormal"/>
        <w:widowControl/>
        <w:jc w:val="both"/>
        <w:outlineLvl w:val="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Утверждено:</w:t>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решением Земского собрания       </w:t>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 xml:space="preserve">                                                                         Вязовского сельского </w:t>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 xml:space="preserve">                                                                         поселения муниципального</w:t>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 xml:space="preserve">                                                                         района «Прохоровский район»</w:t>
      </w:r>
    </w:p>
    <w:p w:rsidR="009365D0" w:rsidRDefault="009365D0" w:rsidP="009365D0">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 xml:space="preserve">                                                                         Белгородской области</w:t>
      </w:r>
    </w:p>
    <w:p w:rsidR="009365D0" w:rsidRDefault="009365D0" w:rsidP="009365D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«06» сентября 2021года №  88</w:t>
      </w:r>
    </w:p>
    <w:p w:rsidR="009365D0" w:rsidRDefault="009365D0" w:rsidP="009365D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с изменениями от «07»ноября 2023 года №17</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Title"/>
        <w:widowControl/>
        <w:jc w:val="center"/>
        <w:rPr>
          <w:rFonts w:ascii="Times New Roman" w:hAnsi="Times New Roman" w:cs="Times New Roman"/>
          <w:sz w:val="28"/>
          <w:szCs w:val="28"/>
        </w:rPr>
      </w:pPr>
      <w:r>
        <w:rPr>
          <w:sz w:val="28"/>
          <w:szCs w:val="28"/>
        </w:rPr>
        <w:t xml:space="preserve">ПОЛОЖЕНИЕ </w:t>
      </w:r>
    </w:p>
    <w:p w:rsidR="009365D0" w:rsidRDefault="009365D0" w:rsidP="009365D0">
      <w:pPr>
        <w:pStyle w:val="ConsPlusTitle"/>
        <w:widowControl/>
        <w:jc w:val="center"/>
        <w:rPr>
          <w:sz w:val="28"/>
          <w:szCs w:val="28"/>
        </w:rPr>
      </w:pPr>
      <w:r>
        <w:rPr>
          <w:sz w:val="28"/>
          <w:szCs w:val="28"/>
        </w:rPr>
        <w:t>О БЮДЖЕТНОМ УСТРОЙСТВЕ И БЮДЖЕТНОМ ПРОЦЕССЕ</w:t>
      </w:r>
    </w:p>
    <w:p w:rsidR="009365D0" w:rsidRDefault="009365D0" w:rsidP="009365D0">
      <w:pPr>
        <w:pStyle w:val="ConsPlusTitle"/>
        <w:widowControl/>
        <w:jc w:val="center"/>
        <w:rPr>
          <w:sz w:val="28"/>
          <w:szCs w:val="28"/>
        </w:rPr>
      </w:pPr>
      <w:r>
        <w:rPr>
          <w:sz w:val="28"/>
          <w:szCs w:val="28"/>
        </w:rPr>
        <w:t>В ВЯЗОВСКОМ СЕЛЬСКОМ ПОСЕЛЕНИИ МУНИЦИПАЛЬНОГО РАЙОНА «ПРОХОРОВСКИЙ РАЙОН» БЕЛГОРОДСКОЙ ОБЛАСТИ</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 Понятия и термины</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и термины, применяемые в настоящем Положении, используются в том значении, в котором они определены в Бюджетном </w:t>
      </w:r>
      <w:hyperlink r:id="rId6" w:history="1">
        <w:r>
          <w:rPr>
            <w:rStyle w:val="a6"/>
            <w:rFonts w:ascii="Times New Roman" w:hAnsi="Times New Roman"/>
            <w:sz w:val="28"/>
            <w:szCs w:val="28"/>
          </w:rPr>
          <w:t>кодексе</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 Правоотношения, регулируемые настоящим Положением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регулирует: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отношения, возникающие между субъектами бюджетных правоотношений в процессе формирования доходов и осуществления расходов бюджета  Вязовского сельского поселения (</w:t>
      </w:r>
      <w:r>
        <w:rPr>
          <w:rFonts w:ascii="Times New Roman" w:hAnsi="Times New Roman" w:cs="Times New Roman"/>
          <w:b/>
          <w:sz w:val="28"/>
          <w:szCs w:val="28"/>
        </w:rPr>
        <w:t>далее - поселения</w:t>
      </w:r>
      <w:r>
        <w:rPr>
          <w:rFonts w:ascii="Times New Roman" w:hAnsi="Times New Roman" w:cs="Times New Roman"/>
          <w:sz w:val="28"/>
          <w:szCs w:val="28"/>
        </w:rPr>
        <w:t>)  , осуществления муниципальных заимствований, регулирования муниципального долга;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отношения, возникающие между субъектами бюджетных правоотношений в процессе составления и рассмотрения проектов бюджета   поселения, утверждения и исполнения бюджета  , контроль за их </w:t>
      </w:r>
      <w:r>
        <w:rPr>
          <w:rFonts w:ascii="Times New Roman" w:hAnsi="Times New Roman" w:cs="Times New Roman"/>
          <w:sz w:val="28"/>
          <w:szCs w:val="28"/>
        </w:rPr>
        <w:lastRenderedPageBreak/>
        <w:t>исполнением, осуществления бюджетного учета, составления, рассмотрения и утверждения бюджетной отчетности.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Отношения, возникающие между субъектами бюджетных правоотношений в процессе составления, рассмотрения, утверждения, исполнения и контроля за исполнением бюджета   поселения, регулируются также муниципальными правовыми актами представительных органов поселений Прохоровского района в пределах полномочий, определенных Бюджетным </w:t>
      </w:r>
      <w:hyperlink r:id="rId7"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иными правовыми актами Российской Федерации, Белгородской области и Прохоровского района.</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 Муниципальные правовые акты, регулирующие бюджетные правоотношения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правовые акты представительных органов местного самоуправления, регулирующие правоотношения, указанные в </w:t>
      </w:r>
      <w:hyperlink r:id="rId8" w:history="1">
        <w:r>
          <w:rPr>
            <w:rStyle w:val="a6"/>
            <w:rFonts w:ascii="Times New Roman" w:hAnsi="Times New Roman"/>
            <w:sz w:val="28"/>
            <w:szCs w:val="28"/>
          </w:rPr>
          <w:t>статье 2</w:t>
        </w:r>
      </w:hyperlink>
      <w:r>
        <w:rPr>
          <w:rFonts w:ascii="Times New Roman" w:hAnsi="Times New Roman" w:cs="Times New Roman"/>
          <w:sz w:val="28"/>
          <w:szCs w:val="28"/>
        </w:rPr>
        <w:t xml:space="preserve"> настоящего Положения, не должны противоречить настоящему Положению.</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4. Проведение публичных слушаний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Проекты решений Земского собрания   поселения   о бюджете   на очередной финансовый год и плановый период и отчет о его исполнении должны выноситься на публичные слушания.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Порядок организации и проведения слушаний определяется Земским собранием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Итоги публичных слушаний и принятое по их результатам решение подлежат официальному опубликованию в средствах массовой информации.</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both"/>
        <w:outlineLvl w:val="1"/>
        <w:rPr>
          <w:rFonts w:ascii="Times New Roman" w:hAnsi="Times New Roman" w:cs="Times New Roman"/>
          <w:b/>
          <w:sz w:val="28"/>
          <w:szCs w:val="28"/>
        </w:rPr>
      </w:pPr>
      <w:r>
        <w:rPr>
          <w:rFonts w:ascii="Times New Roman" w:hAnsi="Times New Roman" w:cs="Times New Roman"/>
          <w:b/>
          <w:sz w:val="28"/>
          <w:szCs w:val="28"/>
        </w:rPr>
        <w:t>Глава 2. БЮДЖЕТНОЕ УСТРОЙСТВО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5. Бюджетная система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К бюджетам бюджетной системы   поселения относится: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2.Использование учреждениями   поселения иных форм образования и расходования денежных средств для исполнения расходных обязательств  не допускается.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6. Правовая форма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 Бюджет   поселения  разрабатывается и утверждается в форме решений представительного  органа местного самоуправления.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7. Бюджет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2.Бюджет   поселения предназначен для исполнения расходных обязательств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8"/>
          <w:szCs w:val="28"/>
        </w:rPr>
        <w:lastRenderedPageBreak/>
        <w:t>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4.Отдельные бюджетные полномочия   поселения могут осуществляться администрацией   поселения на основе соглашения между администрацией поселения и управлением финансов и налоговой политики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8. Бюджетная классификация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составлении и исполнении бюджета   поселения, составлении бюджетной отчетности применяется бюджетная классификация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3. ДОХОДЫ БЮДЖЕТОВ</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9. Формирование доходов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10. Виды доходов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К доходам бюджета относятся налоговые доходы, неналоговые доходы и безвозмездные поступления.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К неналоговым доходам бюджетов относятся доходы, зачисляемые в бюджеты в соответствии с законодательством Российской Федерации, законами Белгородской области, решениями Муниципального совета Прохоровского района и муниципальными правовыми актами представительных органов поселений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К безвозмездным поступлениям относятся: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дотации из других бюджетов бюджетной системы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субвенции из федерального бюджета и (или) из бюджетов субъектов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11. Собственные доходы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 собственным доходам бюджетов относятся указанные в </w:t>
      </w:r>
      <w:hyperlink r:id="rId9" w:history="1">
        <w:r>
          <w:rPr>
            <w:rStyle w:val="a6"/>
            <w:rFonts w:ascii="Times New Roman" w:hAnsi="Times New Roman"/>
            <w:sz w:val="28"/>
            <w:szCs w:val="28"/>
          </w:rPr>
          <w:t>статье 10</w:t>
        </w:r>
      </w:hyperlink>
      <w:r>
        <w:rPr>
          <w:rFonts w:ascii="Times New Roman" w:hAnsi="Times New Roman" w:cs="Times New Roman"/>
          <w:sz w:val="28"/>
          <w:szCs w:val="28"/>
        </w:rPr>
        <w:t xml:space="preserve"> настоящего Положения налоговые и неналоговые доходы, а также доходы, полученные бюджетами в виде безвозмездных поступлений, за исключением субвенций.</w:t>
      </w:r>
    </w:p>
    <w:p w:rsidR="009365D0" w:rsidRDefault="009365D0" w:rsidP="009365D0">
      <w:pPr>
        <w:pStyle w:val="ConsPlusNormal"/>
        <w:widowControl/>
        <w:ind w:firstLine="540"/>
        <w:jc w:val="both"/>
        <w:outlineLvl w:val="2"/>
        <w:rPr>
          <w:rFonts w:ascii="Arial" w:hAnsi="Arial" w:cs="Arial"/>
          <w:bCs/>
          <w:sz w:val="28"/>
          <w:szCs w:val="28"/>
        </w:rPr>
      </w:pPr>
      <w:r>
        <w:rPr>
          <w:rFonts w:ascii="Times New Roman" w:hAnsi="Times New Roman" w:cs="Times New Roman"/>
          <w:b/>
          <w:sz w:val="28"/>
          <w:szCs w:val="28"/>
        </w:rPr>
        <w:t>Статья 12. Налоговые доходы бюджета Вязовского сельского поселения</w:t>
      </w:r>
      <w:r>
        <w:rPr>
          <w:rFonts w:ascii="Times New Roman" w:hAnsi="Times New Roman" w:cs="Times New Roman"/>
          <w:sz w:val="28"/>
          <w:szCs w:val="28"/>
        </w:rPr>
        <w:t xml:space="preserve"> </w:t>
      </w:r>
      <w:r>
        <w:rPr>
          <w:sz w:val="28"/>
          <w:szCs w:val="28"/>
        </w:rPr>
        <w:t xml:space="preserve"> </w:t>
      </w:r>
    </w:p>
    <w:p w:rsidR="009365D0" w:rsidRDefault="009365D0" w:rsidP="009365D0">
      <w:pPr>
        <w:tabs>
          <w:tab w:val="left" w:pos="567"/>
        </w:tabs>
        <w:autoSpaceDE w:val="0"/>
        <w:autoSpaceDN w:val="0"/>
        <w:adjustRightInd w:val="0"/>
        <w:jc w:val="both"/>
        <w:rPr>
          <w:bCs/>
          <w:sz w:val="28"/>
          <w:szCs w:val="28"/>
        </w:rPr>
      </w:pPr>
      <w:r>
        <w:rPr>
          <w:bCs/>
          <w:sz w:val="28"/>
          <w:szCs w:val="28"/>
        </w:rPr>
        <w:tab/>
        <w:t>К налоговым доходам бюджета   поселения    относятся доходы от местных налогов и доходы от федеральных налогов и сборов, в том числе налогов, предусмотренных специальными налоговыми режимами:</w:t>
      </w:r>
    </w:p>
    <w:p w:rsidR="009365D0" w:rsidRDefault="009365D0" w:rsidP="009365D0">
      <w:pPr>
        <w:autoSpaceDE w:val="0"/>
        <w:autoSpaceDN w:val="0"/>
        <w:adjustRightInd w:val="0"/>
        <w:ind w:firstLine="540"/>
        <w:jc w:val="both"/>
        <w:rPr>
          <w:bCs/>
          <w:sz w:val="28"/>
          <w:szCs w:val="28"/>
        </w:rPr>
      </w:pPr>
      <w:r>
        <w:rPr>
          <w:bCs/>
          <w:sz w:val="28"/>
          <w:szCs w:val="28"/>
        </w:rPr>
        <w:t>1) доходы от местных налогов:</w:t>
      </w:r>
    </w:p>
    <w:p w:rsidR="009365D0" w:rsidRDefault="009365D0" w:rsidP="009365D0">
      <w:pPr>
        <w:autoSpaceDE w:val="0"/>
        <w:autoSpaceDN w:val="0"/>
        <w:adjustRightInd w:val="0"/>
        <w:ind w:firstLine="540"/>
        <w:jc w:val="both"/>
        <w:rPr>
          <w:bCs/>
          <w:sz w:val="28"/>
          <w:szCs w:val="28"/>
        </w:rPr>
      </w:pPr>
      <w:r>
        <w:rPr>
          <w:bCs/>
          <w:sz w:val="28"/>
          <w:szCs w:val="28"/>
        </w:rPr>
        <w:t>а) земельный налог;</w:t>
      </w:r>
    </w:p>
    <w:p w:rsidR="009365D0" w:rsidRDefault="009365D0" w:rsidP="009365D0">
      <w:pPr>
        <w:autoSpaceDE w:val="0"/>
        <w:autoSpaceDN w:val="0"/>
        <w:adjustRightInd w:val="0"/>
        <w:ind w:firstLine="540"/>
        <w:jc w:val="both"/>
        <w:rPr>
          <w:bCs/>
          <w:sz w:val="28"/>
          <w:szCs w:val="28"/>
        </w:rPr>
      </w:pPr>
      <w:r>
        <w:rPr>
          <w:bCs/>
          <w:sz w:val="28"/>
          <w:szCs w:val="28"/>
        </w:rPr>
        <w:t>б) налог на имущество физических лиц;</w:t>
      </w:r>
    </w:p>
    <w:p w:rsidR="009365D0" w:rsidRDefault="009365D0" w:rsidP="009365D0">
      <w:pPr>
        <w:autoSpaceDE w:val="0"/>
        <w:autoSpaceDN w:val="0"/>
        <w:adjustRightInd w:val="0"/>
        <w:ind w:firstLine="540"/>
        <w:jc w:val="both"/>
        <w:rPr>
          <w:bCs/>
          <w:sz w:val="28"/>
          <w:szCs w:val="28"/>
        </w:rPr>
      </w:pPr>
      <w:r>
        <w:rPr>
          <w:bCs/>
          <w:sz w:val="28"/>
          <w:szCs w:val="28"/>
        </w:rPr>
        <w:t>2) доходы от федеральных налогов и сборов, в том числе налогов, предусмотренных специальными налоговыми режимами:</w:t>
      </w:r>
    </w:p>
    <w:p w:rsidR="009365D0" w:rsidRDefault="009365D0" w:rsidP="009365D0">
      <w:pPr>
        <w:autoSpaceDE w:val="0"/>
        <w:autoSpaceDN w:val="0"/>
        <w:adjustRightInd w:val="0"/>
        <w:ind w:firstLine="540"/>
        <w:jc w:val="both"/>
        <w:rPr>
          <w:bCs/>
          <w:sz w:val="28"/>
          <w:szCs w:val="28"/>
        </w:rPr>
      </w:pPr>
      <w:r>
        <w:rPr>
          <w:bCs/>
          <w:sz w:val="28"/>
          <w:szCs w:val="28"/>
        </w:rPr>
        <w:t>а) налог на доходы физических лиц;</w:t>
      </w:r>
    </w:p>
    <w:p w:rsidR="009365D0" w:rsidRDefault="009365D0" w:rsidP="009365D0">
      <w:pPr>
        <w:autoSpaceDE w:val="0"/>
        <w:autoSpaceDN w:val="0"/>
        <w:adjustRightInd w:val="0"/>
        <w:ind w:firstLine="540"/>
        <w:jc w:val="both"/>
        <w:rPr>
          <w:bCs/>
          <w:sz w:val="28"/>
          <w:szCs w:val="28"/>
        </w:rPr>
      </w:pPr>
      <w:r>
        <w:rPr>
          <w:bCs/>
          <w:sz w:val="28"/>
          <w:szCs w:val="28"/>
        </w:rPr>
        <w:t>б) единый сельскохозяйственный налог;</w:t>
      </w:r>
    </w:p>
    <w:p w:rsidR="009365D0" w:rsidRDefault="009365D0" w:rsidP="009365D0">
      <w:pPr>
        <w:autoSpaceDE w:val="0"/>
        <w:autoSpaceDN w:val="0"/>
        <w:adjustRightInd w:val="0"/>
        <w:ind w:firstLine="540"/>
        <w:jc w:val="both"/>
        <w:rPr>
          <w:bCs/>
          <w:sz w:val="28"/>
          <w:szCs w:val="28"/>
        </w:rPr>
      </w:pPr>
      <w:r>
        <w:rPr>
          <w:bCs/>
          <w:sz w:val="28"/>
          <w:szCs w:val="28"/>
        </w:rPr>
        <w:t xml:space="preserve">в) государственная пошлина - в соответствии с </w:t>
      </w:r>
      <w:hyperlink r:id="rId10" w:history="1">
        <w:r>
          <w:rPr>
            <w:rStyle w:val="a6"/>
            <w:bCs/>
            <w:sz w:val="28"/>
            <w:szCs w:val="28"/>
          </w:rPr>
          <w:t>пунктом 2 статьи 61</w:t>
        </w:r>
      </w:hyperlink>
      <w:r>
        <w:rPr>
          <w:bCs/>
          <w:sz w:val="28"/>
          <w:szCs w:val="28"/>
        </w:rPr>
        <w:t xml:space="preserve"> Бюджетного кодекса Российской Федерации;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13. Неналоговые доходы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К неналоговым доходам бюджета   поселения относятся доходы, зачисляемые в бюджет в соответствии с законодательством Российской Федерации, законами Белгородской области, решениями земского собрания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 неналоговым доходам бюджета муниципального района относятся:</w:t>
      </w:r>
    </w:p>
    <w:p w:rsidR="009365D0" w:rsidRDefault="009365D0" w:rsidP="009365D0">
      <w:pPr>
        <w:autoSpaceDE w:val="0"/>
        <w:autoSpaceDN w:val="0"/>
        <w:adjustRightInd w:val="0"/>
        <w:ind w:firstLine="540"/>
        <w:jc w:val="both"/>
        <w:rPr>
          <w:rFonts w:ascii="Times New Roman" w:hAnsi="Times New Roman"/>
          <w:bCs/>
          <w:sz w:val="28"/>
          <w:szCs w:val="28"/>
        </w:rPr>
      </w:pPr>
      <w:r>
        <w:rPr>
          <w:bCs/>
          <w:sz w:val="28"/>
          <w:szCs w:val="28"/>
        </w:rPr>
        <w:t>1) плата за негативное воздействие на окружающую среду;</w:t>
      </w:r>
    </w:p>
    <w:p w:rsidR="009365D0" w:rsidRDefault="009365D0" w:rsidP="009365D0">
      <w:pPr>
        <w:autoSpaceDE w:val="0"/>
        <w:autoSpaceDN w:val="0"/>
        <w:adjustRightInd w:val="0"/>
        <w:ind w:firstLine="540"/>
        <w:jc w:val="both"/>
        <w:rPr>
          <w:bCs/>
          <w:sz w:val="28"/>
          <w:szCs w:val="28"/>
        </w:rPr>
      </w:pPr>
      <w:r>
        <w:rPr>
          <w:bCs/>
          <w:sz w:val="28"/>
          <w:szCs w:val="28"/>
        </w:rPr>
        <w:t>2) доходы от использования имущества, находящегося в собственности   поселения, за исключением имущества бюджетных и автономных учреждений  , а также имущества унитарных предприятий  , в том числе казенных;</w:t>
      </w:r>
    </w:p>
    <w:p w:rsidR="009365D0" w:rsidRDefault="009365D0" w:rsidP="009365D0">
      <w:pPr>
        <w:autoSpaceDE w:val="0"/>
        <w:autoSpaceDN w:val="0"/>
        <w:adjustRightInd w:val="0"/>
        <w:ind w:firstLine="540"/>
        <w:jc w:val="both"/>
        <w:rPr>
          <w:bCs/>
          <w:sz w:val="28"/>
          <w:szCs w:val="28"/>
        </w:rPr>
      </w:pPr>
      <w:r>
        <w:rPr>
          <w:bCs/>
          <w:sz w:val="28"/>
          <w:szCs w:val="28"/>
        </w:rPr>
        <w:t>3) доходы от продажи имущества (кроме акций и иных форм участия в капитале), находящегося в собственности   поселения, за исключением движимого имущества бюджетных и автономных учреждений , а также имущества унитарных предприятий  , в том числе казенных;</w:t>
      </w:r>
    </w:p>
    <w:p w:rsidR="009365D0" w:rsidRDefault="009365D0" w:rsidP="009365D0">
      <w:pPr>
        <w:autoSpaceDE w:val="0"/>
        <w:autoSpaceDN w:val="0"/>
        <w:adjustRightInd w:val="0"/>
        <w:ind w:firstLine="540"/>
        <w:jc w:val="both"/>
        <w:rPr>
          <w:bCs/>
          <w:sz w:val="28"/>
          <w:szCs w:val="28"/>
        </w:rPr>
      </w:pPr>
      <w:r>
        <w:rPr>
          <w:bCs/>
          <w:sz w:val="28"/>
          <w:szCs w:val="28"/>
        </w:rPr>
        <w:t>4) доходы от платных услуг, оказываемых   поселением;</w:t>
      </w:r>
    </w:p>
    <w:p w:rsidR="009365D0" w:rsidRDefault="009365D0" w:rsidP="009365D0">
      <w:pPr>
        <w:autoSpaceDE w:val="0"/>
        <w:autoSpaceDN w:val="0"/>
        <w:adjustRightInd w:val="0"/>
        <w:ind w:firstLine="540"/>
        <w:jc w:val="both"/>
        <w:rPr>
          <w:bCs/>
          <w:sz w:val="28"/>
          <w:szCs w:val="28"/>
        </w:rPr>
      </w:pPr>
      <w:r>
        <w:rPr>
          <w:bCs/>
          <w:sz w:val="28"/>
          <w:szCs w:val="28"/>
        </w:rPr>
        <w:t xml:space="preserve">5) часть прибыли унитарных предприятий  , остающейся после уплаты налогов и иных обязательных платежей, в размерах, определяемых в </w:t>
      </w:r>
      <w:r>
        <w:rPr>
          <w:bCs/>
          <w:sz w:val="28"/>
          <w:szCs w:val="28"/>
        </w:rPr>
        <w:lastRenderedPageBreak/>
        <w:t>порядке, установленном муниципальными правовыми актами представительного органа муниципального образования;</w:t>
      </w:r>
    </w:p>
    <w:p w:rsidR="009365D0" w:rsidRDefault="009365D0" w:rsidP="009365D0">
      <w:pPr>
        <w:autoSpaceDE w:val="0"/>
        <w:autoSpaceDN w:val="0"/>
        <w:adjustRightInd w:val="0"/>
        <w:ind w:firstLine="540"/>
        <w:jc w:val="both"/>
        <w:rPr>
          <w:bCs/>
          <w:sz w:val="28"/>
          <w:szCs w:val="28"/>
        </w:rPr>
      </w:pPr>
      <w:r>
        <w:rPr>
          <w:bCs/>
          <w:sz w:val="28"/>
          <w:szCs w:val="28"/>
        </w:rPr>
        <w:t>6) до разграничения государственной собственности на землю доходы от:</w:t>
      </w:r>
    </w:p>
    <w:p w:rsidR="009365D0" w:rsidRDefault="009365D0" w:rsidP="009365D0">
      <w:pPr>
        <w:autoSpaceDE w:val="0"/>
        <w:autoSpaceDN w:val="0"/>
        <w:adjustRightInd w:val="0"/>
        <w:ind w:firstLine="540"/>
        <w:jc w:val="both"/>
        <w:rPr>
          <w:bCs/>
          <w:sz w:val="28"/>
          <w:szCs w:val="28"/>
        </w:rPr>
      </w:pPr>
      <w:r>
        <w:rPr>
          <w:bCs/>
          <w:sz w:val="28"/>
          <w:szCs w:val="28"/>
        </w:rPr>
        <w:t>а) передачи в аренду земельных участков, государственная собственность на которые не разграничена и которые расположены в границах   сельского поселения, а также средства от продажи права на заключение договоров аренды указанных земельных участков;</w:t>
      </w:r>
    </w:p>
    <w:p w:rsidR="009365D0" w:rsidRDefault="009365D0" w:rsidP="009365D0">
      <w:pPr>
        <w:autoSpaceDE w:val="0"/>
        <w:autoSpaceDN w:val="0"/>
        <w:adjustRightInd w:val="0"/>
        <w:ind w:firstLine="540"/>
        <w:jc w:val="both"/>
        <w:rPr>
          <w:bCs/>
          <w:sz w:val="28"/>
          <w:szCs w:val="28"/>
        </w:rPr>
      </w:pPr>
      <w:r>
        <w:rPr>
          <w:bCs/>
          <w:sz w:val="28"/>
          <w:szCs w:val="28"/>
        </w:rPr>
        <w:t>б) продажи земельных участков, государственная собственность на которые не разграничена и которые расположены в границах   поселения;</w:t>
      </w:r>
    </w:p>
    <w:p w:rsidR="009365D0" w:rsidRDefault="009365D0" w:rsidP="009365D0">
      <w:pPr>
        <w:autoSpaceDE w:val="0"/>
        <w:autoSpaceDN w:val="0"/>
        <w:adjustRightInd w:val="0"/>
        <w:ind w:firstLine="540"/>
        <w:jc w:val="both"/>
        <w:rPr>
          <w:bCs/>
          <w:sz w:val="28"/>
          <w:szCs w:val="28"/>
        </w:rPr>
      </w:pPr>
      <w:r>
        <w:rPr>
          <w:bCs/>
          <w:sz w:val="28"/>
          <w:szCs w:val="28"/>
        </w:rPr>
        <w:t>в)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поселения;</w:t>
      </w:r>
    </w:p>
    <w:p w:rsidR="009365D0" w:rsidRDefault="009365D0" w:rsidP="009365D0">
      <w:pPr>
        <w:autoSpaceDE w:val="0"/>
        <w:autoSpaceDN w:val="0"/>
        <w:adjustRightInd w:val="0"/>
        <w:ind w:firstLine="540"/>
        <w:jc w:val="both"/>
        <w:rPr>
          <w:bCs/>
          <w:sz w:val="28"/>
          <w:szCs w:val="28"/>
        </w:rPr>
      </w:pPr>
      <w:r>
        <w:rPr>
          <w:bCs/>
          <w:sz w:val="28"/>
          <w:szCs w:val="28"/>
        </w:rPr>
        <w:t>г) плата по соглашениям об установлении сервитута, заключенным органом местного самоуправления муниципального района,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поселения;</w:t>
      </w:r>
    </w:p>
    <w:p w:rsidR="009365D0" w:rsidRDefault="009365D0" w:rsidP="009365D0">
      <w:pPr>
        <w:autoSpaceDE w:val="0"/>
        <w:autoSpaceDN w:val="0"/>
        <w:adjustRightInd w:val="0"/>
        <w:ind w:firstLine="540"/>
        <w:jc w:val="both"/>
        <w:rPr>
          <w:bCs/>
          <w:sz w:val="28"/>
          <w:szCs w:val="28"/>
        </w:rPr>
      </w:pPr>
      <w:r>
        <w:rPr>
          <w:bCs/>
          <w:sz w:val="28"/>
          <w:szCs w:val="28"/>
        </w:rPr>
        <w:t xml:space="preserve"> 7) плата за пользование водными объектами, находящимися в собственности   поселения;</w:t>
      </w:r>
    </w:p>
    <w:p w:rsidR="009365D0" w:rsidRDefault="009365D0" w:rsidP="009365D0">
      <w:pPr>
        <w:autoSpaceDE w:val="0"/>
        <w:autoSpaceDN w:val="0"/>
        <w:adjustRightInd w:val="0"/>
        <w:ind w:firstLine="540"/>
        <w:jc w:val="both"/>
        <w:rPr>
          <w:bCs/>
          <w:sz w:val="28"/>
          <w:szCs w:val="28"/>
        </w:rPr>
      </w:pPr>
      <w:r>
        <w:rPr>
          <w:bCs/>
          <w:sz w:val="28"/>
          <w:szCs w:val="28"/>
        </w:rPr>
        <w:t xml:space="preserve">8) штрафы и иные суммы принудительного изъятия - в соответствии со </w:t>
      </w:r>
      <w:hyperlink r:id="rId11" w:history="1">
        <w:r>
          <w:rPr>
            <w:rStyle w:val="a6"/>
            <w:bCs/>
            <w:sz w:val="28"/>
            <w:szCs w:val="28"/>
          </w:rPr>
          <w:t>статьей 46</w:t>
        </w:r>
      </w:hyperlink>
      <w:r>
        <w:rPr>
          <w:bCs/>
          <w:sz w:val="28"/>
          <w:szCs w:val="28"/>
        </w:rPr>
        <w:t xml:space="preserve"> Бюджетного кодекса Российской Федерации;</w:t>
      </w:r>
    </w:p>
    <w:p w:rsidR="009365D0" w:rsidRDefault="009365D0" w:rsidP="009365D0">
      <w:pPr>
        <w:autoSpaceDE w:val="0"/>
        <w:autoSpaceDN w:val="0"/>
        <w:adjustRightInd w:val="0"/>
        <w:ind w:firstLine="540"/>
        <w:jc w:val="both"/>
        <w:rPr>
          <w:bCs/>
          <w:sz w:val="28"/>
          <w:szCs w:val="28"/>
        </w:rPr>
      </w:pPr>
      <w:r>
        <w:rPr>
          <w:bCs/>
          <w:sz w:val="28"/>
          <w:szCs w:val="28"/>
        </w:rPr>
        <w:t>9) иные неналоговые доходы.</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4. РАСХОДЫ БЮДЖЕТОВ</w:t>
      </w:r>
    </w:p>
    <w:p w:rsidR="009365D0" w:rsidRDefault="009365D0" w:rsidP="009365D0">
      <w:pPr>
        <w:pStyle w:val="ConsPlusNormal"/>
        <w:widowControl/>
        <w:ind w:firstLine="540"/>
        <w:jc w:val="both"/>
        <w:rPr>
          <w:rFonts w:ascii="Times New Roman" w:hAnsi="Times New Roman" w:cs="Times New Roman"/>
          <w:b/>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14. Формирование расходов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Формирование расходов бюджета   поселения    осуществляется в соответствии с расходными обязательствами   поселения  ,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Белгородской области, органа местного самоуправления   поселения, исполнение которых согласно законодательству Российской Федерации должно происходить в очередном финансовом году (в </w:t>
      </w:r>
      <w:r>
        <w:rPr>
          <w:rFonts w:ascii="Times New Roman" w:hAnsi="Times New Roman" w:cs="Times New Roman"/>
          <w:sz w:val="28"/>
          <w:szCs w:val="28"/>
        </w:rPr>
        <w:lastRenderedPageBreak/>
        <w:t>очередном финансовом году и плановом периоде) за счет средств соответствующих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 бюджетным ассигнованиям относятся ассигнования 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-социальное обеспечение населения;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межбюджетных трансфертов;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-обслуживание муниципального долга;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исполнение судебных актов по искам к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15. Бюджетные ассигнования на оказание муниципальных услуг (выполнение работ)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бюджетным ассигнованиям на оказание муниципальных услуг (выполнение работ) относятся ассигнования 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осуществление бюджетных инвестиций в объекты муниципальной собственности;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оказания муниципальных услуг физическим и юридическим лицам;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закупки товаров в муниципальный материальный резерв.</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16. Обеспечение выполнения функций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Обеспечение выполнения функций   поселения включает: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оплату труда работников поселения,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w:t>
      </w:r>
      <w:r>
        <w:rPr>
          <w:rFonts w:ascii="Times New Roman" w:hAnsi="Times New Roman" w:cs="Times New Roman"/>
          <w:sz w:val="28"/>
          <w:szCs w:val="28"/>
        </w:rPr>
        <w:lastRenderedPageBreak/>
        <w:t>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муниципальными правовыми актами;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закупки товаров, работ, услуг для обеспечения муниципальных нужд;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возмещение вреда, причиненного   поселением при осуществлении его деятельности.</w:t>
      </w:r>
    </w:p>
    <w:p w:rsidR="009365D0" w:rsidRDefault="009365D0" w:rsidP="009365D0">
      <w:pPr>
        <w:autoSpaceDE w:val="0"/>
        <w:autoSpaceDN w:val="0"/>
        <w:adjustRightInd w:val="0"/>
        <w:ind w:firstLine="540"/>
        <w:jc w:val="both"/>
        <w:outlineLvl w:val="0"/>
        <w:rPr>
          <w:rFonts w:ascii="Times New Roman" w:hAnsi="Times New Roman"/>
          <w:b/>
          <w:bCs/>
          <w:sz w:val="28"/>
          <w:szCs w:val="28"/>
        </w:rPr>
      </w:pPr>
      <w:r>
        <w:rPr>
          <w:b/>
          <w:bCs/>
          <w:sz w:val="28"/>
          <w:szCs w:val="28"/>
        </w:rPr>
        <w:t>Статья 17. Осуществление закупок товаров, работ, услуг для обеспечения муниципальных нужд</w:t>
      </w:r>
    </w:p>
    <w:p w:rsidR="009365D0" w:rsidRDefault="009365D0" w:rsidP="009365D0">
      <w:pPr>
        <w:autoSpaceDE w:val="0"/>
        <w:autoSpaceDN w:val="0"/>
        <w:adjustRightInd w:val="0"/>
        <w:ind w:firstLine="540"/>
        <w:jc w:val="both"/>
        <w:rPr>
          <w:sz w:val="28"/>
          <w:szCs w:val="28"/>
        </w:rPr>
      </w:pPr>
      <w:r>
        <w:rPr>
          <w:sz w:val="28"/>
          <w:szCs w:val="28"/>
        </w:rPr>
        <w:t xml:space="preserve">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2" w:history="1">
        <w:r>
          <w:rPr>
            <w:rStyle w:val="a6"/>
            <w:sz w:val="28"/>
            <w:szCs w:val="28"/>
          </w:rPr>
          <w:t>кодекса</w:t>
        </w:r>
      </w:hyperlink>
      <w:r>
        <w:rPr>
          <w:sz w:val="28"/>
          <w:szCs w:val="28"/>
        </w:rPr>
        <w:t xml:space="preserve"> Российской Федерации.</w:t>
      </w:r>
    </w:p>
    <w:p w:rsidR="009365D0" w:rsidRDefault="009365D0" w:rsidP="009365D0">
      <w:pPr>
        <w:autoSpaceDE w:val="0"/>
        <w:autoSpaceDN w:val="0"/>
        <w:adjustRightInd w:val="0"/>
        <w:ind w:firstLine="540"/>
        <w:jc w:val="both"/>
        <w:rPr>
          <w:sz w:val="28"/>
          <w:szCs w:val="28"/>
        </w:rPr>
      </w:pPr>
      <w:r>
        <w:rPr>
          <w:sz w:val="28"/>
          <w:szCs w:val="28"/>
        </w:rPr>
        <w:t>2. Муниципальные контракты заключаются в соответствии с планом-графиком закупок товаров, работ, услуг для обеспечения нужд поселения, сформированным и утвержденным в порядке, установленном законодательством Российской Федерации « О контрактной системе в сфере закупок товаров, работ, услуг для обеспечения  муниципальных нужд»  и оплачиваются в пределах лимитов бюджетных обязательств, за исключением случаев, установленных частью 3 настоящей статьи.</w:t>
      </w:r>
    </w:p>
    <w:p w:rsidR="009365D0" w:rsidRDefault="009365D0" w:rsidP="009365D0">
      <w:pPr>
        <w:autoSpaceDE w:val="0"/>
        <w:autoSpaceDN w:val="0"/>
        <w:adjustRightInd w:val="0"/>
        <w:ind w:firstLine="540"/>
        <w:jc w:val="both"/>
        <w:rPr>
          <w:sz w:val="28"/>
          <w:szCs w:val="28"/>
        </w:rPr>
      </w:pPr>
      <w:r>
        <w:rPr>
          <w:sz w:val="28"/>
          <w:szCs w:val="28"/>
        </w:rPr>
        <w:t>3. Муниципальные контракты, предметами которых являются выполнение работ, оказание услуг, длительность производственного цикла выполнения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на срок реализации указанных решений.</w:t>
      </w:r>
    </w:p>
    <w:p w:rsidR="009365D0" w:rsidRDefault="009365D0" w:rsidP="009365D0">
      <w:pPr>
        <w:autoSpaceDE w:val="0"/>
        <w:autoSpaceDN w:val="0"/>
        <w:adjustRightInd w:val="0"/>
        <w:ind w:firstLine="540"/>
        <w:jc w:val="both"/>
        <w:rPr>
          <w:sz w:val="28"/>
          <w:szCs w:val="28"/>
        </w:rPr>
      </w:pPr>
      <w:r>
        <w:rPr>
          <w:sz w:val="28"/>
          <w:szCs w:val="28"/>
        </w:rPr>
        <w:t xml:space="preserve">Иные муниципальные контракты, заключаемые от имени  поселения, предметами которых являются выполнение работ, оказание услуг,  длительность производственного цикла выполнения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поселения, в пределах средств и на сроки установленные указанными актами.  </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18. Реестры закупок</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Получатели бюджетных средств обязаны вести реестры закупок, осуществленных без заключения муниципальных контрактов.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краткое наименование закупаемых товаров, работ и услуг;</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 местонахождение поставщиков, подрядчиков и исполнителей услуг;</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цену и дату закупки.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19. Предоставление средств из бюджетов при выполнении условий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администрацией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Контроль за соблюдением указанных в </w:t>
      </w:r>
      <w:hyperlink r:id="rId13" w:history="1">
        <w:r>
          <w:rPr>
            <w:rStyle w:val="a6"/>
            <w:rFonts w:ascii="Times New Roman" w:hAnsi="Times New Roman"/>
            <w:sz w:val="28"/>
            <w:szCs w:val="28"/>
          </w:rPr>
          <w:t>части 1</w:t>
        </w:r>
      </w:hyperlink>
      <w:r>
        <w:rPr>
          <w:rFonts w:ascii="Times New Roman" w:hAnsi="Times New Roman" w:cs="Times New Roman"/>
          <w:sz w:val="28"/>
          <w:szCs w:val="28"/>
        </w:rPr>
        <w:t xml:space="preserve"> настоящей статьи условий осуществляется администрацией поселения.</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Статья 20.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9365D0" w:rsidRDefault="009365D0" w:rsidP="009365D0">
      <w:pPr>
        <w:autoSpaceDE w:val="0"/>
        <w:autoSpaceDN w:val="0"/>
        <w:adjustRightInd w:val="0"/>
        <w:jc w:val="both"/>
        <w:rPr>
          <w:rFonts w:ascii="Times New Roman" w:hAnsi="Times New Roman"/>
          <w:sz w:val="28"/>
          <w:szCs w:val="28"/>
        </w:rPr>
      </w:pPr>
      <w:r>
        <w:rPr>
          <w:sz w:val="28"/>
          <w:szCs w:val="28"/>
        </w:rPr>
        <w:tab/>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выполнением работ, оказанием услуг.</w:t>
      </w:r>
    </w:p>
    <w:p w:rsidR="009365D0" w:rsidRDefault="009365D0" w:rsidP="009365D0">
      <w:pPr>
        <w:autoSpaceDE w:val="0"/>
        <w:autoSpaceDN w:val="0"/>
        <w:adjustRightInd w:val="0"/>
        <w:jc w:val="both"/>
        <w:rPr>
          <w:sz w:val="28"/>
          <w:szCs w:val="28"/>
        </w:rPr>
      </w:pPr>
      <w:r>
        <w:rPr>
          <w:sz w:val="28"/>
          <w:szCs w:val="28"/>
        </w:rPr>
        <w:tab/>
        <w:t>2. Субсидии юридическим лицам (за исключением субсидий муниципальным учреждениям, производителям товаров, работ, услуг предоставляются из бюджета муниципального района - в случаях и порядке, предусмотренных решением Муниципального совета Прохоровского района о бюджете муниципального района и принимаемыми в соответствии с ним муниципальными правовыми актами администрации Прохоровского района.</w:t>
      </w:r>
    </w:p>
    <w:p w:rsidR="009365D0" w:rsidRDefault="009365D0" w:rsidP="009365D0">
      <w:pPr>
        <w:autoSpaceDE w:val="0"/>
        <w:autoSpaceDN w:val="0"/>
        <w:adjustRightInd w:val="0"/>
        <w:jc w:val="both"/>
        <w:rPr>
          <w:sz w:val="28"/>
          <w:szCs w:val="28"/>
        </w:rPr>
      </w:pPr>
      <w:r>
        <w:rPr>
          <w:sz w:val="28"/>
          <w:szCs w:val="28"/>
        </w:rPr>
        <w:tab/>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получение субсидий;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цели, условия и порядок предоставления субсидий;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возврата субсидий в соответствующий бюджет в  случае нарушения условий, установленных при их предоставлении;</w:t>
      </w:r>
    </w:p>
    <w:p w:rsidR="009365D0" w:rsidRDefault="009365D0" w:rsidP="009365D0">
      <w:pPr>
        <w:autoSpaceDE w:val="0"/>
        <w:autoSpaceDN w:val="0"/>
        <w:adjustRightInd w:val="0"/>
        <w:jc w:val="both"/>
        <w:rPr>
          <w:rFonts w:ascii="Times New Roman" w:hAnsi="Times New Roman"/>
          <w:sz w:val="28"/>
          <w:szCs w:val="28"/>
        </w:rPr>
      </w:pPr>
      <w:r>
        <w:rPr>
          <w:sz w:val="28"/>
          <w:szCs w:val="28"/>
        </w:rPr>
        <w:lastRenderedPageBreak/>
        <w:t>-порядок возврата в текущем финансовом году получателем субсидий остатков субсидий,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9365D0" w:rsidRDefault="009365D0" w:rsidP="009365D0">
      <w:pPr>
        <w:autoSpaceDE w:val="0"/>
        <w:autoSpaceDN w:val="0"/>
        <w:adjustRightInd w:val="0"/>
        <w:ind w:firstLine="540"/>
        <w:jc w:val="both"/>
        <w:rPr>
          <w:rFonts w:ascii="Times New Roman" w:hAnsi="Times New Roman"/>
          <w:sz w:val="28"/>
          <w:szCs w:val="28"/>
        </w:rPr>
      </w:pPr>
      <w:r>
        <w:rPr>
          <w:sz w:val="28"/>
          <w:szCs w:val="28"/>
        </w:rPr>
        <w:t xml:space="preserve">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r:id="rId14" w:history="1">
        <w:r>
          <w:rPr>
            <w:rStyle w:val="a6"/>
            <w:sz w:val="28"/>
            <w:szCs w:val="28"/>
          </w:rPr>
          <w:t>3</w:t>
        </w:r>
      </w:hyperlink>
      <w:r>
        <w:rPr>
          <w:sz w:val="28"/>
          <w:szCs w:val="28"/>
        </w:rPr>
        <w:t xml:space="preserve">  настоящей статьи, возврату в бюджет муниципального района «Прохоровский район».</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Статья 21. Резервные фонды</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расходной части бюджета   поселения   предусматривается создание резервного фонда.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резервного фонда  устанавливается решением Земского собрания о бюджете   поселения </w:t>
      </w:r>
      <w:r>
        <w:rPr>
          <w:color w:val="000000"/>
          <w:sz w:val="28"/>
          <w:szCs w:val="28"/>
        </w:rPr>
        <w:t>.</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Бюджетные ассигнования резервного фонда  фондов администрации поселения, предусмотренные в составе местного бюджета   используются по решению администрации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Порядок использования бюджетных ассигнований резервного фонда   администрации поселения, предусмотренных в составе местного бюджета   устанавливается администрацией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соответствующего бюджета.</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22. Осуществление расходов, не предусмотренных бюджетом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Если принимается решение, либо другой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w:t>
      </w:r>
      <w:r>
        <w:rPr>
          <w:rFonts w:ascii="Times New Roman" w:hAnsi="Times New Roman" w:cs="Times New Roman"/>
          <w:sz w:val="28"/>
          <w:szCs w:val="28"/>
        </w:rPr>
        <w:lastRenderedPageBreak/>
        <w:t>обязательств в соответствующие бюджеты бюджетной системы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23. Реестры расходных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обязаны вести реестры расходных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 Реестр расходных обязательств   поселения ведется в порядке, установленном администрацией поселения.</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5. СБАЛАНСИРОВАННОСТЬ БЮДЖЕТОВ</w:t>
      </w:r>
    </w:p>
    <w:p w:rsidR="009365D0" w:rsidRDefault="009365D0" w:rsidP="009365D0">
      <w:pPr>
        <w:pStyle w:val="ConsPlusNormal"/>
        <w:widowControl/>
        <w:ind w:firstLine="540"/>
        <w:jc w:val="both"/>
        <w:rPr>
          <w:rFonts w:ascii="Times New Roman" w:hAnsi="Times New Roman" w:cs="Times New Roman"/>
          <w:b/>
          <w:sz w:val="28"/>
          <w:szCs w:val="28"/>
        </w:rPr>
      </w:pP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24. Дефицит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Дефицит бюджета поселения на очередной финансовый год (очередной финансовый год и каждый год планового периода в случае принятия бюджета на три года) устанавливается решением о соответствующем бюджете с соблюдением ограничений, установленных Бюджетным </w:t>
      </w:r>
      <w:hyperlink r:id="rId15"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случае принятия  бюджета поселения с дефицитом бюджета (превышение расходов над доходами) одновременно должны быть определены источники его финансирования.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25. Источники финансирования дефицита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1.В состав источников внутреннего финансирования дефицита    бюджета   поселения включаются: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разница между привлеченными и погашенными муниципальным образованием кредитами кредитных организаций в валюте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иные источники внутреннего финансирования дефицита местного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2.В состав иных источников внутреннего финансирования дефицита   бюджета   поселения включаются: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курсовая разница по средствам местного бюджета;</w:t>
      </w:r>
    </w:p>
    <w:p w:rsidR="009365D0" w:rsidRDefault="009365D0" w:rsidP="009365D0">
      <w:pPr>
        <w:autoSpaceDE w:val="0"/>
        <w:autoSpaceDN w:val="0"/>
        <w:adjustRightInd w:val="0"/>
        <w:jc w:val="both"/>
        <w:rPr>
          <w:rFonts w:ascii="Times New Roman" w:hAnsi="Times New Roman"/>
          <w:sz w:val="28"/>
          <w:szCs w:val="28"/>
        </w:rPr>
      </w:pPr>
      <w:r>
        <w:rPr>
          <w:sz w:val="28"/>
          <w:szCs w:val="28"/>
        </w:rPr>
        <w:t xml:space="preserve">       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9365D0" w:rsidRDefault="009365D0" w:rsidP="009365D0">
      <w:pPr>
        <w:autoSpaceDE w:val="0"/>
        <w:autoSpaceDN w:val="0"/>
        <w:adjustRightInd w:val="0"/>
        <w:jc w:val="both"/>
        <w:rPr>
          <w:rFonts w:ascii="Times New Roman" w:hAnsi="Times New Roman"/>
          <w:sz w:val="28"/>
          <w:szCs w:val="28"/>
        </w:rPr>
      </w:pPr>
      <w:r>
        <w:rPr>
          <w:sz w:val="28"/>
          <w:szCs w:val="28"/>
        </w:rPr>
        <w:t xml:space="preserve">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 </w:t>
      </w:r>
    </w:p>
    <w:p w:rsidR="009365D0" w:rsidRDefault="009365D0" w:rsidP="009365D0">
      <w:pPr>
        <w:autoSpaceDE w:val="0"/>
        <w:autoSpaceDN w:val="0"/>
        <w:adjustRightInd w:val="0"/>
        <w:jc w:val="both"/>
        <w:rPr>
          <w:sz w:val="28"/>
          <w:szCs w:val="28"/>
          <w:u w:val="single"/>
        </w:rPr>
      </w:pPr>
      <w:r>
        <w:rPr>
          <w:sz w:val="28"/>
          <w:szCs w:val="28"/>
        </w:rPr>
        <w:tab/>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r>
        <w:rPr>
          <w:sz w:val="28"/>
          <w:szCs w:val="28"/>
          <w:u w:val="single"/>
        </w:rPr>
        <w:t xml:space="preserve"> </w:t>
      </w:r>
    </w:p>
    <w:p w:rsidR="009365D0" w:rsidRDefault="009365D0" w:rsidP="009365D0">
      <w:pPr>
        <w:autoSpaceDE w:val="0"/>
        <w:autoSpaceDN w:val="0"/>
        <w:adjustRightInd w:val="0"/>
        <w:jc w:val="both"/>
        <w:rPr>
          <w:sz w:val="28"/>
          <w:szCs w:val="28"/>
        </w:rPr>
      </w:pPr>
      <w:r>
        <w:rPr>
          <w:sz w:val="28"/>
          <w:szCs w:val="28"/>
          <w:u w:val="single"/>
        </w:rPr>
        <w:t xml:space="preserve"> </w:t>
      </w: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6. БЮДЖЕТНЫЙ ПРОЦЕСС В ВЯЗОВСКОМ СЕЛЬСКОМ ПОСЕЛЕНИИ</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26. Бюджетный процесс в Вязовском сельском поселении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Бюджетный процесс в   поселении - регламентированная законодательством Российской Федерации деятельность органа местного самоуправления и иных участников бюджетного процесса по составлению и рассмотрению проекта бюджета, утверждению   бюджета поселения , контролю за   исполнением бюджета, осуществлению бюджетного учета, составлению, внешней проверке, рассмотрению и утверждению бюджетной отчетности.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Статья 27. Участники бюджетного процесса в Вязовском сельском поселении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поселении - субъектами бюджетных правоотношений на территории   поселения являются: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-Земское собрание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поселения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-Контрольно-счетная комиссия Прохоровского района и иные органы муниципального финансового контроля в Прохоровского районе;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-финансовый орган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-главные распорядители (распорядители) бюджетных средств;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доходов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органы Федерального казначейства, на основе заключенных соглашений с   администрации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Бюджетные полномочия участников бюджетного процесса,   поселения устанавливаются Бюджетным </w:t>
      </w:r>
      <w:hyperlink r:id="rId16"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настоящим Положением, а также в установленных ими случаях муниципальными правовыми актами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Бюджетные полномочия участников бюджетного процесса, являющихся органами местного самоуправления       поселения, устанавливаются Бюджетным </w:t>
      </w:r>
      <w:hyperlink r:id="rId17"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представительных органов городского и сельских поселений, а также в установленных ими случаях муниципальными правовыми актами администрации поселения.</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28. Бюджетные полномочия Земского собрания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Земское собрание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и утверждает решения Земского собрания о бюджете поселения, об исполнении бюджета поселение, другие решения, регулирующие правоотношения, указанные в </w:t>
      </w:r>
      <w:hyperlink r:id="rId18" w:history="1">
        <w:r>
          <w:rPr>
            <w:rStyle w:val="a6"/>
            <w:rFonts w:ascii="Times New Roman" w:hAnsi="Times New Roman"/>
            <w:sz w:val="28"/>
            <w:szCs w:val="28"/>
          </w:rPr>
          <w:t>статье 2</w:t>
        </w:r>
      </w:hyperlink>
      <w:r>
        <w:rPr>
          <w:rFonts w:ascii="Times New Roman" w:hAnsi="Times New Roman" w:cs="Times New Roman"/>
          <w:sz w:val="28"/>
          <w:szCs w:val="28"/>
        </w:rPr>
        <w:t xml:space="preserve"> настоящего Положения, на территории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осуществляет   контроль над исполнением бюджета в формах, установленных Бюджетным </w:t>
      </w:r>
      <w:hyperlink r:id="rId19"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предусмотренные Бюджетным </w:t>
      </w:r>
      <w:hyperlink r:id="rId20"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иными правовыми </w:t>
      </w:r>
      <w:r>
        <w:rPr>
          <w:rFonts w:ascii="Times New Roman" w:hAnsi="Times New Roman" w:cs="Times New Roman"/>
          <w:sz w:val="28"/>
          <w:szCs w:val="28"/>
        </w:rPr>
        <w:lastRenderedPageBreak/>
        <w:t xml:space="preserve">актами бюджетного законодательства, </w:t>
      </w:r>
      <w:hyperlink r:id="rId21" w:history="1">
        <w:r>
          <w:rPr>
            <w:rStyle w:val="a6"/>
            <w:rFonts w:ascii="Times New Roman" w:hAnsi="Times New Roman"/>
            <w:sz w:val="28"/>
            <w:szCs w:val="28"/>
          </w:rPr>
          <w:t>Уставом</w:t>
        </w:r>
      </w:hyperlink>
      <w:r>
        <w:rPr>
          <w:rFonts w:ascii="Times New Roman" w:hAnsi="Times New Roman" w:cs="Times New Roman"/>
          <w:sz w:val="28"/>
          <w:szCs w:val="28"/>
        </w:rPr>
        <w:t xml:space="preserve"> Прохоровского района, настоящим Положением, иными решениями земского собрания   поселения.</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29. Бюджетные полномочия администрации Вязовского сельского поселения.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Администрация   поселения:</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организует составление программы социально-экономического развития   поселения, среднесрочного финансового плана поселения на очередной финансовый год и плановый период и среднесрочную перспективу, проекта бюджета поселения на очередной финансовый год и плановый период;</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утверждает порядок предоставления муниципальных гарантий;</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утверждает порядок ведения муниципальной долговой книги;</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утверждает порядок формирования, размещения, исполнения и контроля за исполнением муниципального заказа;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поселение в межбюджетных отношениях с государственными органами государственной власти;</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устанавливает порядок использования бюджетных ассигнований резервного фонда, образуемого в составе бюджета муниципального района, принимает решение о расходовании бюджетных ассигнований указанного резервного фонда;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предусмотренные Бюджетным </w:t>
      </w:r>
      <w:hyperlink r:id="rId22"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иными нормативными правовыми актами бюджетного законодательства Российской Федерации.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30. Бюджетные полномочия Контрольно-счетной комиссии Прохоровского района </w:t>
      </w:r>
    </w:p>
    <w:p w:rsidR="009365D0" w:rsidRDefault="009365D0" w:rsidP="009365D0">
      <w:pPr>
        <w:autoSpaceDE w:val="0"/>
        <w:autoSpaceDN w:val="0"/>
        <w:adjustRightInd w:val="0"/>
        <w:ind w:firstLine="540"/>
        <w:jc w:val="both"/>
        <w:rPr>
          <w:rFonts w:ascii="Times New Roman" w:hAnsi="Times New Roman"/>
          <w:sz w:val="28"/>
          <w:szCs w:val="28"/>
        </w:rPr>
      </w:pPr>
      <w:r>
        <w:rPr>
          <w:b/>
          <w:sz w:val="28"/>
          <w:szCs w:val="28"/>
        </w:rPr>
        <w:t xml:space="preserve"> </w:t>
      </w:r>
      <w:r>
        <w:rPr>
          <w:sz w:val="28"/>
          <w:szCs w:val="28"/>
        </w:rPr>
        <w:t xml:space="preserve">Бюджетные полномочия Контрольно-счетной комиссии Прохоровского района, органов муниципального финансового контроля, являющихся органами (должностными лицами) исполнительной власти местных администраций, по осуществлению муниципального финансового контроля устанавливаются Бюджетным </w:t>
      </w:r>
      <w:hyperlink r:id="rId23" w:history="1">
        <w:r>
          <w:rPr>
            <w:rStyle w:val="a6"/>
            <w:sz w:val="28"/>
            <w:szCs w:val="28"/>
          </w:rPr>
          <w:t>кодексом</w:t>
        </w:r>
      </w:hyperlink>
      <w:r>
        <w:rPr>
          <w:sz w:val="28"/>
          <w:szCs w:val="28"/>
        </w:rPr>
        <w:t xml:space="preserve"> Российской Федерации.</w:t>
      </w:r>
    </w:p>
    <w:p w:rsidR="009365D0" w:rsidRDefault="009365D0" w:rsidP="009365D0">
      <w:pPr>
        <w:autoSpaceDE w:val="0"/>
        <w:autoSpaceDN w:val="0"/>
        <w:adjustRightInd w:val="0"/>
        <w:ind w:firstLine="540"/>
        <w:jc w:val="both"/>
        <w:rPr>
          <w:sz w:val="28"/>
          <w:szCs w:val="28"/>
        </w:rPr>
      </w:pPr>
      <w:r>
        <w:rPr>
          <w:sz w:val="28"/>
          <w:szCs w:val="28"/>
        </w:rPr>
        <w:t>Контрольно-счётная комиссия Прохоровского района обладает следующими полномочиями:</w:t>
      </w:r>
    </w:p>
    <w:p w:rsidR="009365D0" w:rsidRDefault="009365D0" w:rsidP="009365D0">
      <w:pPr>
        <w:autoSpaceDE w:val="0"/>
        <w:autoSpaceDN w:val="0"/>
        <w:adjustRightInd w:val="0"/>
        <w:ind w:firstLine="540"/>
        <w:jc w:val="both"/>
        <w:rPr>
          <w:sz w:val="28"/>
          <w:szCs w:val="28"/>
        </w:rPr>
      </w:pPr>
      <w:r>
        <w:rPr>
          <w:sz w:val="28"/>
          <w:szCs w:val="28"/>
        </w:rPr>
        <w:t>- проводит аудит эффективности , проводит направленный на определение экономности и результативности использования бюджетных средств;</w:t>
      </w:r>
    </w:p>
    <w:p w:rsidR="009365D0" w:rsidRDefault="009365D0" w:rsidP="009365D0">
      <w:pPr>
        <w:autoSpaceDE w:val="0"/>
        <w:autoSpaceDN w:val="0"/>
        <w:adjustRightInd w:val="0"/>
        <w:ind w:firstLine="540"/>
        <w:jc w:val="both"/>
        <w:rPr>
          <w:sz w:val="28"/>
          <w:szCs w:val="28"/>
        </w:rPr>
      </w:pPr>
      <w:r>
        <w:rPr>
          <w:sz w:val="28"/>
          <w:szCs w:val="28"/>
        </w:rPr>
        <w:lastRenderedPageBreak/>
        <w:t>-  проводит аудит в сфере закупок товаров, работ, услуг для обеспечения муниципальных нужд;</w:t>
      </w:r>
    </w:p>
    <w:p w:rsidR="009365D0" w:rsidRDefault="009365D0" w:rsidP="009365D0">
      <w:pPr>
        <w:autoSpaceDE w:val="0"/>
        <w:autoSpaceDN w:val="0"/>
        <w:adjustRightInd w:val="0"/>
        <w:ind w:firstLine="540"/>
        <w:jc w:val="both"/>
        <w:rPr>
          <w:sz w:val="28"/>
          <w:szCs w:val="28"/>
        </w:rPr>
      </w:pPr>
      <w:r>
        <w:rPr>
          <w:sz w:val="28"/>
          <w:szCs w:val="28"/>
        </w:rPr>
        <w:t>- проводит экспертизу проекта решения о местном бюджете, иных нормативных правовых актов органов местного самоуправления муниципального образования, регулирующих бюджетные правоотношения, в том числе особенности показателей (параметров и характеристик)бюджетов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экспертизу муниципальных программ;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анализ и мониторинг бюджетного процесса, в том числе подготовки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подготавливает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внешнюю проверку годового отчёта об исполнении местного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внешний муниципальный финансовый контроль;</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бюджетные полномочия по другим вопросам установленным Бюджетным кодексом Российской Федерации и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31. Бюджетные полномочия управления финансов и налоговой политики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Управление финансов и налоговой политики администрации Прохоровского района осуществляет: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организацию составления и представление в администрацию Прохоровского района проекта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методологическое руководство в области составления и исполнения  бюджета муниципального района и бюджетов городского и сельских поселений;</w:t>
      </w:r>
    </w:p>
    <w:p w:rsidR="009365D0" w:rsidRDefault="009365D0" w:rsidP="009365D0">
      <w:pPr>
        <w:autoSpaceDE w:val="0"/>
        <w:autoSpaceDN w:val="0"/>
        <w:adjustRightInd w:val="0"/>
        <w:jc w:val="both"/>
        <w:rPr>
          <w:rFonts w:ascii="Times New Roman" w:hAnsi="Times New Roman"/>
          <w:sz w:val="28"/>
          <w:szCs w:val="28"/>
        </w:rPr>
      </w:pPr>
      <w:r>
        <w:rPr>
          <w:sz w:val="28"/>
          <w:szCs w:val="28"/>
        </w:rPr>
        <w:tab/>
      </w:r>
      <w:r>
        <w:rPr>
          <w:b/>
          <w:sz w:val="28"/>
          <w:szCs w:val="28"/>
        </w:rPr>
        <w:t xml:space="preserve">- </w:t>
      </w:r>
      <w:r>
        <w:rPr>
          <w:sz w:val="28"/>
          <w:szCs w:val="28"/>
        </w:rPr>
        <w:t>разработку и представление в администрацию Прохоровского района основных направлений бюджетной и налоговой политики Прохоровского района на очередной финансовый год и плановый период, а также бюджетного прогноза (проекта бюджетного прогноза, проекта изменений бюджетного прогноза) Прохоровского района на долгосрочный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разработку программы муниципальных внутренних заимствований, условий выпуска и размещения муниципальных займов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составление сводной бюджетной росписи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разработку проекта консолидированного бюджета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организацию исполнения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составление отчета об исполнении консолидированного бюджета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ежемесячное составление и представление отчета о кассовом исполнении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утверждение перечня</w:t>
      </w:r>
      <w:r>
        <w:rPr>
          <w:rFonts w:ascii="Times New Roman" w:hAnsi="Times New Roman" w:cs="Times New Roman"/>
          <w:b/>
          <w:sz w:val="28"/>
          <w:szCs w:val="28"/>
        </w:rPr>
        <w:t xml:space="preserve"> </w:t>
      </w:r>
      <w:r>
        <w:rPr>
          <w:rFonts w:ascii="Times New Roman" w:hAnsi="Times New Roman" w:cs="Times New Roman"/>
          <w:sz w:val="28"/>
          <w:szCs w:val="28"/>
        </w:rPr>
        <w:t>кодов подвидов по видам доходов, главными администраторами которых являются органы местного самоуправления Прохоровского района и (или) находящиеся в их ведении казенные учреждения;</w:t>
      </w:r>
    </w:p>
    <w:p w:rsidR="009365D0" w:rsidRDefault="009365D0" w:rsidP="009365D0">
      <w:pPr>
        <w:autoSpaceDE w:val="0"/>
        <w:autoSpaceDN w:val="0"/>
        <w:adjustRightInd w:val="0"/>
        <w:ind w:firstLine="540"/>
        <w:jc w:val="both"/>
        <w:rPr>
          <w:rFonts w:ascii="Times New Roman" w:hAnsi="Times New Roman"/>
          <w:bCs/>
          <w:sz w:val="28"/>
          <w:szCs w:val="28"/>
        </w:rPr>
      </w:pPr>
      <w:r>
        <w:rPr>
          <w:b/>
          <w:bCs/>
          <w:sz w:val="28"/>
          <w:szCs w:val="28"/>
        </w:rPr>
        <w:t xml:space="preserve">- </w:t>
      </w:r>
      <w:r>
        <w:rPr>
          <w:bCs/>
          <w:sz w:val="28"/>
          <w:szCs w:val="28"/>
        </w:rPr>
        <w:t>установление перечня и кодов целевых статей расходов бюджета района;</w:t>
      </w:r>
    </w:p>
    <w:p w:rsidR="009365D0" w:rsidRDefault="009365D0" w:rsidP="009365D0">
      <w:pPr>
        <w:autoSpaceDE w:val="0"/>
        <w:autoSpaceDN w:val="0"/>
        <w:adjustRightInd w:val="0"/>
        <w:ind w:firstLine="540"/>
        <w:jc w:val="both"/>
        <w:rPr>
          <w:bCs/>
          <w:sz w:val="28"/>
          <w:szCs w:val="28"/>
        </w:rPr>
      </w:pPr>
      <w:r>
        <w:rPr>
          <w:bCs/>
          <w:sz w:val="28"/>
          <w:szCs w:val="28"/>
        </w:rPr>
        <w:t>- определение порядка установления перечня и кодов целевых статей расходов бюджетов городского и сельских поселений, финансовое обеспечение которых осуществляется за счет субсидий, субвенций и иных межбюджетных трансфертов, имеющих целевое назначение, из областного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ведение Долговой книги Прохоровского района;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предварительный, текущий и последующий контроль за исполнением бюджета муниципального района,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9365D0" w:rsidRDefault="009365D0" w:rsidP="009365D0">
      <w:pPr>
        <w:autoSpaceDE w:val="0"/>
        <w:autoSpaceDN w:val="0"/>
        <w:adjustRightInd w:val="0"/>
        <w:jc w:val="both"/>
        <w:rPr>
          <w:rFonts w:ascii="Times New Roman" w:hAnsi="Times New Roman"/>
          <w:bCs/>
          <w:sz w:val="28"/>
          <w:szCs w:val="28"/>
        </w:rPr>
      </w:pPr>
      <w:r>
        <w:rPr>
          <w:sz w:val="28"/>
          <w:szCs w:val="28"/>
        </w:rPr>
        <w:t xml:space="preserve">- ведение реестра </w:t>
      </w:r>
      <w:r>
        <w:rPr>
          <w:bCs/>
          <w:sz w:val="28"/>
          <w:szCs w:val="28"/>
        </w:rPr>
        <w:t xml:space="preserve">участников бюджетного процесса, а также юридических лиц, не являющихся участниками бюджетного процесса, определенных порядком, установленным в соответствии с Бюджетным </w:t>
      </w:r>
      <w:hyperlink r:id="rId24" w:history="1">
        <w:r>
          <w:rPr>
            <w:rStyle w:val="a6"/>
            <w:bCs/>
            <w:sz w:val="28"/>
            <w:szCs w:val="28"/>
          </w:rPr>
          <w:t>кодексом</w:t>
        </w:r>
      </w:hyperlink>
      <w:r>
        <w:rPr>
          <w:bCs/>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ведение реестра расходных обязательств Прохоровского района;</w:t>
      </w:r>
    </w:p>
    <w:p w:rsidR="009365D0" w:rsidRDefault="009365D0" w:rsidP="009365D0">
      <w:pPr>
        <w:autoSpaceDE w:val="0"/>
        <w:autoSpaceDN w:val="0"/>
        <w:adjustRightInd w:val="0"/>
        <w:jc w:val="both"/>
        <w:rPr>
          <w:rFonts w:ascii="Times New Roman" w:hAnsi="Times New Roman"/>
          <w:bCs/>
          <w:sz w:val="28"/>
          <w:szCs w:val="28"/>
        </w:rPr>
      </w:pPr>
      <w:r>
        <w:rPr>
          <w:sz w:val="28"/>
          <w:szCs w:val="28"/>
        </w:rPr>
        <w:t xml:space="preserve">       - </w:t>
      </w:r>
      <w:r>
        <w:rPr>
          <w:bCs/>
          <w:sz w:val="28"/>
          <w:szCs w:val="28"/>
        </w:rPr>
        <w:t>управление средствами  бюджета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открытие и ведение лицевых счетов главных распорядителей, средств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определение лимитов бюджетных обязательств и доведение их до главных распорядителей средств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платежи от имени и по поручению распорядителей и получателей средств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учет доходов и расходов бюджета муниципального района, а также источников финансирования дефицита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санкционирование и финансирование расходов бюджета муниципального района;</w:t>
      </w:r>
    </w:p>
    <w:p w:rsidR="009365D0" w:rsidRDefault="009365D0" w:rsidP="009365D0">
      <w:pPr>
        <w:autoSpaceDE w:val="0"/>
        <w:autoSpaceDN w:val="0"/>
        <w:adjustRightInd w:val="0"/>
        <w:jc w:val="both"/>
        <w:rPr>
          <w:rFonts w:ascii="Times New Roman" w:hAnsi="Times New Roman"/>
          <w:bCs/>
          <w:sz w:val="28"/>
          <w:szCs w:val="28"/>
        </w:rPr>
      </w:pPr>
      <w:r>
        <w:rPr>
          <w:sz w:val="28"/>
          <w:szCs w:val="28"/>
        </w:rPr>
        <w:tab/>
        <w:t>-</w:t>
      </w:r>
      <w:r>
        <w:rPr>
          <w:bCs/>
          <w:sz w:val="28"/>
          <w:szCs w:val="28"/>
        </w:rPr>
        <w:t xml:space="preserve"> предоставление бюджетных кредитов в пределах лимита средств, утвержденного решением Муниципального совета о бюджете района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проверки финансового состояния получателей средств бюджета муниципального района, в том числе получателей бюджетных кредитов и муниципальных гарантий;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исполнение судебных актов по искам к Прохоровского району в порядке, предусмотренном Бюджетным </w:t>
      </w:r>
      <w:hyperlink r:id="rId25"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управление муниципальным долгом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полномочия, предусмотренные Бюджетным </w:t>
      </w:r>
      <w:hyperlink r:id="rId26"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Во исполнение указанных полномочий финансовый орган администрации Прохоровского района имеет право:</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открывать и закрывать банковские счета бюджета муниципального района в валюте Российской Федерации, а также определять режим их функционирования;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проводить операции со средствами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применять меры принуждения к нарушителям бюджетного законодательства в случаях и порядке, предусмотренных Бюджетным </w:t>
      </w:r>
      <w:hyperlink r:id="rId27"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муниципальными правовыми актами Муниципального совета 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получать от главных распорядителей (распорядителей) бюджетных средств и получателей средств бюджета муниципального района отчеты об исполнении смет доходов и расходов и иные сведения, связанные с использованием средств бюджета муниципального района, от Центрального банка Российской Федерации, уполномоченных банков и иных кредитных организаций - сведения об операциях со средствами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получать от органов местного самоуправления Прохоровского района, органов местного самоуправления поселений материалы, необходимые для составления проекта бюджета муниципального района и отчета об исполнении бюджета муниципального района, а также консолидированного бюджета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осуществлять иные полномочия в соответствии с действующим законодательством.</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32. Исключительные полномочия руководителя управления финансов и налоговой политики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управления финансов и налоговой политики администрации Прохоровского района имеет исключительное право на совершение следующих действий: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-утверждать сводную бюджетную роспись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изменения в сводную бюджетную роспись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-утверждать лимиты бюджетных обязательств для главных распорядителей средств бюджета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изменения в лимиты бюджетных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2.Руководитель управления финансов и налоговой политики администрации Прохоровского района имеет право выносить главным распорядителям средств бюджета муниципального района обязательные для исполнения предписания о ненадлежащем исполнении бюджета (организации бюджетного процесса).</w:t>
      </w:r>
    </w:p>
    <w:p w:rsidR="009365D0" w:rsidRDefault="009365D0" w:rsidP="009365D0">
      <w:pPr>
        <w:shd w:val="clear" w:color="auto" w:fill="FFFFFF"/>
        <w:tabs>
          <w:tab w:val="left" w:pos="912"/>
        </w:tabs>
        <w:spacing w:line="298" w:lineRule="exact"/>
        <w:ind w:firstLine="540"/>
        <w:jc w:val="both"/>
        <w:rPr>
          <w:rFonts w:ascii="Times New Roman" w:hAnsi="Times New Roman"/>
          <w:sz w:val="28"/>
          <w:szCs w:val="28"/>
        </w:rPr>
      </w:pPr>
      <w:r>
        <w:rPr>
          <w:sz w:val="28"/>
          <w:szCs w:val="28"/>
        </w:rPr>
        <w:t>3. Руководитель управления финансов и налоговой политики имеет право в случае выявления бюджетных нарушений принять решение:</w:t>
      </w:r>
    </w:p>
    <w:p w:rsidR="009365D0" w:rsidRDefault="009365D0" w:rsidP="009365D0">
      <w:pPr>
        <w:shd w:val="clear" w:color="auto" w:fill="FFFFFF"/>
        <w:tabs>
          <w:tab w:val="left" w:pos="912"/>
        </w:tabs>
        <w:spacing w:line="298" w:lineRule="exact"/>
        <w:ind w:firstLine="540"/>
        <w:jc w:val="both"/>
        <w:rPr>
          <w:sz w:val="28"/>
          <w:szCs w:val="28"/>
        </w:rPr>
      </w:pPr>
      <w:r>
        <w:rPr>
          <w:sz w:val="28"/>
          <w:szCs w:val="28"/>
        </w:rPr>
        <w:t>-о бесспорном взыскании суммы средств, предоставленных из местного бюджета другому бюджету бюджетной системы Прохоровского района, и (или) суммы платы за пользование указанными средствами и пеней за их несвоевременный возврат;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 приостановлении предоставления межбюджетных трансфертов (за исключением субвенций) из местного бюджета.</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33. Бюджетные полномочия главных администраторов (администраторов) доходов и источников финансирования дефицита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Бюджетные полномочия главных администраторов (администраторов) доходов и источников  финансирования бюджета   поселения определяются Бюджетным </w:t>
      </w:r>
      <w:hyperlink r:id="rId28"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Муниципального совета Прохоровского района и администрации Прохоровского района, регулирующими бюджетные правоотношения.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Помимо полномочий, указанных в </w:t>
      </w:r>
      <w:hyperlink r:id="rId29" w:history="1">
        <w:r>
          <w:rPr>
            <w:rStyle w:val="a6"/>
            <w:rFonts w:ascii="Times New Roman" w:hAnsi="Times New Roman"/>
            <w:sz w:val="28"/>
            <w:szCs w:val="28"/>
          </w:rPr>
          <w:t>части 1</w:t>
        </w:r>
      </w:hyperlink>
      <w:r>
        <w:rPr>
          <w:rFonts w:ascii="Times New Roman" w:hAnsi="Times New Roman" w:cs="Times New Roman"/>
          <w:sz w:val="28"/>
          <w:szCs w:val="28"/>
        </w:rPr>
        <w:t xml:space="preserve"> настоящей статьи, администраторы доходов бюджета сельского поселения обладают следующими полномочиями: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осуществляют мониторинг платежей, зачисляемых в бюджет муниципального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принимают меры по обеспечению поступления платежей в доход бюджета поселения, а также сокращению задолженности по их уплате;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представляют в управление финансов и налоговой политики администрации Прохоровского района аналитические материалы по исполнению бюджета поселения в установленные сроки.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34. Бюджетные полномочия территориальных органов Федерального казначейства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полномочия территориальных органов Федерального казначейства определяются Бюджетным </w:t>
      </w:r>
      <w:hyperlink r:id="rId30"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а также соглашениями, заключенными с     администрацией     поселения.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35. Бюджетные полномочия главных распорядителей, распорядителей и получателей бюджетных средств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полномочия главных распорядителей, распорядителей и получателей бюджетных средств определяются Бюджетным </w:t>
      </w:r>
      <w:hyperlink r:id="rId31"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муниципальными </w:t>
      </w:r>
      <w:r>
        <w:rPr>
          <w:rFonts w:ascii="Times New Roman" w:hAnsi="Times New Roman" w:cs="Times New Roman"/>
          <w:sz w:val="28"/>
          <w:szCs w:val="28"/>
        </w:rPr>
        <w:lastRenderedPageBreak/>
        <w:t>правовыми актами   администрации   поселения, регулирующими бюджетные правоотношения.</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7. СОСТАВЛЕНИЕ, РАССМОТРЕНИЕ И</w:t>
      </w:r>
    </w:p>
    <w:p w:rsidR="009365D0" w:rsidRDefault="009365D0" w:rsidP="009365D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УТВЕРЖДЕНИЕ ПРОЕКТОВ БЮДЖЕТОВ</w:t>
      </w:r>
    </w:p>
    <w:p w:rsidR="009365D0" w:rsidRDefault="009365D0" w:rsidP="009365D0">
      <w:pPr>
        <w:pStyle w:val="ConsPlusNormal"/>
        <w:widowControl/>
        <w:jc w:val="center"/>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36. Основы составления проектов бюджетов</w:t>
      </w:r>
    </w:p>
    <w:p w:rsidR="009365D0" w:rsidRDefault="009365D0" w:rsidP="009365D0">
      <w:pPr>
        <w:pStyle w:val="ConsPlusNormal"/>
        <w:numPr>
          <w:ilvl w:val="0"/>
          <w:numId w:val="5"/>
        </w:numPr>
        <w:adjustRightInd w:val="0"/>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основывается на: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-основных направлениях бюджетной и налоговой политики;</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-прогнозе социально-экономического развития Белгородской области, Прохоровского района и поселений;</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Проект бюджета   поселения составляется в порядке, установленном органами местного самоуправления муниципального образования, в соответствии с Бюджетным </w:t>
      </w:r>
      <w:hyperlink r:id="rId32"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9365D0" w:rsidRDefault="009365D0" w:rsidP="009365D0">
      <w:pPr>
        <w:autoSpaceDE w:val="0"/>
        <w:autoSpaceDN w:val="0"/>
        <w:adjustRightInd w:val="0"/>
        <w:ind w:firstLine="540"/>
        <w:jc w:val="both"/>
        <w:rPr>
          <w:rFonts w:ascii="Times New Roman" w:hAnsi="Times New Roman"/>
          <w:sz w:val="28"/>
          <w:szCs w:val="28"/>
        </w:rPr>
      </w:pPr>
      <w:r>
        <w:rPr>
          <w:sz w:val="28"/>
          <w:szCs w:val="28"/>
        </w:rPr>
        <w:t>3. Проект бюджета   поселения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9365D0" w:rsidRDefault="009365D0" w:rsidP="009365D0">
      <w:pPr>
        <w:autoSpaceDE w:val="0"/>
        <w:autoSpaceDN w:val="0"/>
        <w:adjustRightInd w:val="0"/>
        <w:ind w:firstLine="540"/>
        <w:jc w:val="both"/>
        <w:rPr>
          <w:sz w:val="28"/>
          <w:szCs w:val="28"/>
        </w:rPr>
      </w:pPr>
      <w:r>
        <w:rPr>
          <w:sz w:val="28"/>
          <w:szCs w:val="28"/>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муниципального образования.</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Составление проекта бюджета сельского поселения   относится к исключительной прерогативе местной администрации муниципального образования.</w:t>
      </w:r>
    </w:p>
    <w:p w:rsidR="009365D0" w:rsidRDefault="009365D0" w:rsidP="009365D0">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37. Порядок составления проекта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Порядок и сроки составления проекта бюджета поселения   ,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w:t>
      </w:r>
      <w:hyperlink r:id="rId33"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определяются </w:t>
      </w:r>
      <w:r>
        <w:rPr>
          <w:rFonts w:ascii="Times New Roman" w:hAnsi="Times New Roman" w:cs="Times New Roman"/>
          <w:sz w:val="28"/>
          <w:szCs w:val="28"/>
        </w:rPr>
        <w:lastRenderedPageBreak/>
        <w:t>администрацией сельского поселения не позднее, чем за 6 месяцев до начала очередного финансового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Доходы бюджета   поселения прогнозируются на основе прогноза социально-экономического развития Прохоровского района в условиях действующего на день внесения проекта решения о бюджете поселения , соответствуют законодательству о налогах и сборах, бюджетному законодательству Российской Федерации,   решениям Земского собрания сельского поселения устанавливающем неналоговые доходы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Решения Земского собрания о внесении изменений в муниципальные правовые акты   о налогах и сборах, муниципальные правовые акты   регулирующие бюджетные правоотношения, приводящие к изменению доходов бюджета сельского поселения и вступающие в силу в очередном финансовом году, должны быть приняты не позднее 15 дней до дня составления  проекта решения Земского собрания о бюджете   поселения на очередной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Планирование бюджетных ассигнований осуществляется в порядке и в соответствии с методикой, устанавливаемой финансовым органом администрации   поселения, раздельно по бюджетным ассигнованиям на исполнение действующих и принимаемых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9365D0" w:rsidRDefault="009365D0" w:rsidP="009365D0">
      <w:pPr>
        <w:pStyle w:val="ConsPlusNormal"/>
        <w:widowControl/>
        <w:ind w:firstLine="540"/>
        <w:jc w:val="both"/>
        <w:outlineLvl w:val="2"/>
        <w:rPr>
          <w:rFonts w:ascii="Arial" w:hAnsi="Arial" w:cs="Arial"/>
          <w:b/>
          <w:sz w:val="20"/>
        </w:rPr>
      </w:pPr>
      <w:r>
        <w:rPr>
          <w:rFonts w:ascii="Times New Roman" w:hAnsi="Times New Roman" w:cs="Times New Roman"/>
          <w:b/>
          <w:sz w:val="28"/>
          <w:szCs w:val="28"/>
        </w:rPr>
        <w:t>Статья 38. Составление проекта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Исходной базой для составления проекта бюджета  являются: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поселения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поселения на очередной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исполнении бюджета сельского поселения в отчетном году и основные показатели ожидаемого исполнения бюджета  в текущем году;</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-доклады о результатах и основных направлениях деятельности субъектов бюджетного планирования;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-реестр расходных обязательств сельского поселения и планируемые изменения в нем в соответствии с проектами муниципальных правовых актов (муниципальными правовыми актами, договорами, соглашениями), определяющими расходные обязательства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о бюджете в Земское собрание представляются: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поселения на очередной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за текущий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-прогноз социально-экономического развития   поселения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прогноз основных характеристик (общий объём доходов, общий объём расходов, дефицита (профицита)   бюджета поселения на очередной финансовый год и плановый период;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-программа бюджетных инвестиций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на текущий финансовый год;</w:t>
      </w:r>
    </w:p>
    <w:p w:rsidR="009365D0" w:rsidRDefault="009365D0" w:rsidP="009365D0">
      <w:pPr>
        <w:autoSpaceDE w:val="0"/>
        <w:autoSpaceDN w:val="0"/>
        <w:adjustRightInd w:val="0"/>
        <w:ind w:firstLine="540"/>
        <w:jc w:val="both"/>
        <w:rPr>
          <w:rFonts w:ascii="Arial" w:hAnsi="Arial" w:cs="Arial"/>
          <w:sz w:val="20"/>
          <w:szCs w:val="20"/>
        </w:rPr>
      </w:pPr>
      <w:r>
        <w:rPr>
          <w:sz w:val="28"/>
          <w:szCs w:val="28"/>
        </w:rPr>
        <w:t>-иные документы и материалы.</w:t>
      </w:r>
      <w:r>
        <w:rPr>
          <w:rFonts w:ascii="Arial" w:hAnsi="Arial" w:cs="Arial"/>
          <w:sz w:val="20"/>
          <w:szCs w:val="20"/>
        </w:rPr>
        <w:t xml:space="preserve">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Решением о бюджете   утверждаются: </w:t>
      </w:r>
      <w:r>
        <w:rPr>
          <w:rFonts w:ascii="Times New Roman" w:hAnsi="Times New Roman" w:cs="Times New Roman"/>
          <w:sz w:val="28"/>
          <w:szCs w:val="28"/>
        </w:rPr>
        <w:tab/>
        <w:t>основные характеристики (общий объём доходов, общий объём расходов, дефицит (профицит) бюджета) бюджета поселения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источников финансирования дефицита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местного бюджета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 направляемых на исполнение публичных нормативных обязательств;</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году(очередном финансовом году и плановом периоде);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общий объем условно утверждаемых (утвержденных) расходов в случае утверждения бюджета поселения на очередной финансовый год и плановый период на первый год планового периода в объеме не менее 2,5 процента общего объема расходов    , на второй год планового периода в объеме не менее 5 процентов общего объема расходов бюджета поселения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бюджета на очередной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реестр источников доходов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-иные показатели бюджета поселения , установленные Бюджетным </w:t>
      </w:r>
      <w:hyperlink r:id="rId34"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настоящим Положением.</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39. Этапы разработки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Проект бюджета  поселения на очередной финансовый год разрабатывается в три этапа.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Первым этапом разработки проекта бюджета   является разработка основных характеристик бюджета   поселения на очередной финансовый год и плановый период, а также разработка прогноза социально-экономического развития.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разработки прогноза социально-экономического развития   поселения определяется администрацией   поселения.</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3. На втором этапе субъекты бюджетного планирования в соответствии с методическими указаниями органа, осуществляющего функции управления финансами, распределяют предельные объемы бюджетов субъектов бюджетного планирования на очередной финансовый год и плановый период по главным распорядителям, распорядителям средств поселения,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поселения и согласованным с уполномоченным органом исполнительной власти объектам программы бюджетных инвестиций.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На третьем этапе финансовый орган администрации    поселения на основе представленных субъектами бюджетного планирования расчетов, документов и материалов формирует проект бюджета поселения и представляет его  администрации поселения на рассмотрение и согласование.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Администрация   поселения рассматривает проект решения о бюджете поселения , иные документы и материалы, принимает решение о внесении на рассмотрение проекта решения о бюджете на очередной финансовый год и плановый период в Земское собрание     поселения.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Статья 40. Внесение проекта решения о бюджете   на рассмотрение Земского собрания Вязовского сельского поселения </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1. Глава администрации   поселения вносит проект решения   о бюджете поселения на очередной финансовый год и плановый период на рассмотрение Земского собрания не позднее 15 ноября текущего года. </w:t>
      </w:r>
    </w:p>
    <w:p w:rsidR="009365D0" w:rsidRDefault="009365D0" w:rsidP="009365D0">
      <w:pPr>
        <w:autoSpaceDE w:val="0"/>
        <w:autoSpaceDN w:val="0"/>
        <w:adjustRightInd w:val="0"/>
        <w:ind w:firstLine="851"/>
        <w:jc w:val="both"/>
        <w:rPr>
          <w:sz w:val="28"/>
          <w:szCs w:val="28"/>
        </w:rPr>
      </w:pPr>
      <w:r>
        <w:rPr>
          <w:sz w:val="28"/>
          <w:szCs w:val="28"/>
        </w:rPr>
        <w:t>2. Одновременно с проектом решения   о бюджете поселения представляются документы и материалы в соответствии с пунктом 2 статьи 37 настоящего положения.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41. Рассмотрение проекта решения о бюджете Земским собранием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Рассмотрение  проекта решения о бюджете   поселения  на очередной финансовый год и плановый период  осуществляется в порядке, определенном Регламентом Земского собрания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Первое чтение проекта решения Земского собрания о  бюджете поселения на очередной финансовый год проводится не позднее 15 декабря  текущего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Предметом рассмотрения проекта решения Земского собрания о   бюджете поселения на очередной финансовый год в первом чтении являются основные характеристики   бюджета, к которым относятся: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-прогнозируемый в очередном финансовом году общий объем доходов;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-приложение к решению о бюджете на очередной финансовый год, устанавливающее нормативы распределения доходов между бюджетами бюджетной системы Прохоровского района на очередной финансовый год;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-общий объем расходов в очередном финансовом году;</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внутреннего долга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-дефицит (профицит)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Результатом рассмотрения проекта решения в первом чтении является утверждение основных характеристик бюджета, указанных в части 3 настоящей статьи.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 случае отклонения проекта решения в первом чтении Земское собрание   поселения вправе принять решение о направлении проекта решения на доработку.</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Проект решения о   бюджете поселения на очередной финансовый год, отклоненный в первом чтении, дорабатывается администрацией  поселения  и  должно содержать конкретные замечания, предложения и рекомендации по доработке проекта решения.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Доработанное и повторно внесенное решение о  бюджете поселения на очередной финансовый год рассматривается Земским собранием в первоочередном порядке.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8. При втором чтении проекта решения рассматриваются поправки к проекту решения, принятому в первом чтении.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Результатом рассмотрения проекта решения во втором чтении является утверждение: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-главных администраторов доходов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-главных администраторов источников финансирования дефицита   бюджета;</w:t>
      </w:r>
    </w:p>
    <w:p w:rsidR="009365D0" w:rsidRDefault="009365D0" w:rsidP="009365D0">
      <w:pPr>
        <w:widowControl w:val="0"/>
        <w:autoSpaceDE w:val="0"/>
        <w:autoSpaceDN w:val="0"/>
        <w:adjustRightInd w:val="0"/>
        <w:spacing w:line="311" w:lineRule="exact"/>
        <w:ind w:firstLine="540"/>
        <w:jc w:val="both"/>
        <w:rPr>
          <w:rFonts w:ascii="Times New Roman" w:hAnsi="Times New Roman"/>
          <w:sz w:val="28"/>
          <w:szCs w:val="28"/>
        </w:rPr>
      </w:pPr>
      <w:r>
        <w:rPr>
          <w:sz w:val="28"/>
          <w:szCs w:val="28"/>
        </w:rPr>
        <w:t>-бюджетных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в пределах общего объёма расходов   бюджета на очередной финансовый год и плановый период;</w:t>
      </w:r>
    </w:p>
    <w:p w:rsidR="009365D0" w:rsidRDefault="009365D0" w:rsidP="009365D0">
      <w:pPr>
        <w:widowControl w:val="0"/>
        <w:autoSpaceDE w:val="0"/>
        <w:autoSpaceDN w:val="0"/>
        <w:adjustRightInd w:val="0"/>
        <w:spacing w:line="311" w:lineRule="exact"/>
        <w:ind w:firstLine="540"/>
        <w:jc w:val="both"/>
        <w:rPr>
          <w:sz w:val="28"/>
          <w:szCs w:val="28"/>
        </w:rPr>
      </w:pPr>
      <w:r>
        <w:rPr>
          <w:sz w:val="28"/>
          <w:szCs w:val="28"/>
        </w:rPr>
        <w:t xml:space="preserve"> -программы муниципальных внутренних заимствований    поселения</w:t>
      </w:r>
    </w:p>
    <w:p w:rsidR="009365D0" w:rsidRDefault="009365D0" w:rsidP="009365D0">
      <w:pPr>
        <w:widowControl w:val="0"/>
        <w:autoSpaceDE w:val="0"/>
        <w:autoSpaceDN w:val="0"/>
        <w:adjustRightInd w:val="0"/>
        <w:spacing w:line="311" w:lineRule="exact"/>
        <w:ind w:firstLine="540"/>
        <w:jc w:val="both"/>
        <w:rPr>
          <w:sz w:val="28"/>
          <w:szCs w:val="28"/>
        </w:rPr>
      </w:pPr>
      <w:r>
        <w:rPr>
          <w:sz w:val="28"/>
          <w:szCs w:val="28"/>
        </w:rPr>
        <w:t>-программы муниципальных гарантий   поселения;</w:t>
      </w:r>
    </w:p>
    <w:p w:rsidR="009365D0" w:rsidRDefault="009365D0" w:rsidP="009365D0">
      <w:pPr>
        <w:widowControl w:val="0"/>
        <w:autoSpaceDE w:val="0"/>
        <w:autoSpaceDN w:val="0"/>
        <w:adjustRightInd w:val="0"/>
        <w:spacing w:line="311" w:lineRule="exact"/>
        <w:ind w:firstLine="540"/>
        <w:jc w:val="both"/>
        <w:rPr>
          <w:sz w:val="28"/>
          <w:szCs w:val="28"/>
        </w:rPr>
      </w:pPr>
      <w:r>
        <w:rPr>
          <w:sz w:val="28"/>
          <w:szCs w:val="28"/>
        </w:rPr>
        <w:t xml:space="preserve">-ведомственной структуры расходов   бюджета на очередной </w:t>
      </w:r>
      <w:r>
        <w:rPr>
          <w:sz w:val="28"/>
          <w:szCs w:val="28"/>
        </w:rPr>
        <w:lastRenderedPageBreak/>
        <w:t>финансовый год и плановый период;</w:t>
      </w:r>
    </w:p>
    <w:p w:rsidR="009365D0" w:rsidRDefault="009365D0" w:rsidP="009365D0">
      <w:pPr>
        <w:widowControl w:val="0"/>
        <w:autoSpaceDE w:val="0"/>
        <w:autoSpaceDN w:val="0"/>
        <w:adjustRightInd w:val="0"/>
        <w:spacing w:line="311" w:lineRule="exact"/>
        <w:ind w:firstLine="540"/>
        <w:jc w:val="both"/>
        <w:rPr>
          <w:sz w:val="28"/>
          <w:szCs w:val="28"/>
        </w:rPr>
      </w:pPr>
      <w:r>
        <w:rPr>
          <w:sz w:val="28"/>
          <w:szCs w:val="28"/>
        </w:rPr>
        <w:t>-иных показателей   бюджета в соответствии с Бюджетным кодексом Российской Федерации, настоящим законом.</w:t>
      </w:r>
    </w:p>
    <w:p w:rsidR="009365D0" w:rsidRDefault="009365D0" w:rsidP="009365D0">
      <w:pPr>
        <w:widowControl w:val="0"/>
        <w:autoSpaceDE w:val="0"/>
        <w:autoSpaceDN w:val="0"/>
        <w:adjustRightInd w:val="0"/>
        <w:spacing w:line="311" w:lineRule="exact"/>
        <w:ind w:firstLine="540"/>
        <w:jc w:val="both"/>
        <w:rPr>
          <w:sz w:val="28"/>
          <w:szCs w:val="28"/>
        </w:rPr>
      </w:pPr>
      <w:r>
        <w:rPr>
          <w:sz w:val="28"/>
          <w:szCs w:val="28"/>
        </w:rPr>
        <w:t>10. Бюджет поселения на очередной финансовый год и плановый период должен быть утвержден до начала очередного финансового года и предусматривать вступление в силу решения Земского собрания о бюджете   поселения с 1 января очередного финансового года.</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  Статья 42. Подписание и обнародование решения Земского собрания   о бюджете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Принятое решение Земского собрания   поселения о бюджете муниципального  образования на очередной финансовый год и плановый период  в течение трех дней со дня принятия подлежит подписанию главой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Земского собрания о бюджете муниципального  поселения подлежит официальному опубликованию. </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Статья 43. Временное управление бюджетом   поселения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Если решение Земского собрания о бюджете   поселения не вступило в силу с начала текущего финансового года, при расходовании бюджетных средств применяются нормы, установленные Бюджетным </w:t>
      </w:r>
      <w:hyperlink r:id="rId35"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о временном управлении бюджетом.</w:t>
      </w:r>
    </w:p>
    <w:p w:rsidR="009365D0" w:rsidRDefault="009365D0" w:rsidP="009365D0">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b/>
          <w:sz w:val="28"/>
          <w:szCs w:val="28"/>
        </w:rPr>
        <w:t>Статья 44. Временная финансовая администрация</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1. В случаях, установленных Бюджетным </w:t>
      </w:r>
      <w:hyperlink r:id="rId36" w:history="1">
        <w:r>
          <w:rPr>
            <w:rStyle w:val="a6"/>
            <w:sz w:val="28"/>
            <w:szCs w:val="28"/>
          </w:rPr>
          <w:t>кодексом</w:t>
        </w:r>
      </w:hyperlink>
      <w:r>
        <w:rPr>
          <w:sz w:val="28"/>
          <w:szCs w:val="28"/>
        </w:rPr>
        <w:t xml:space="preserve"> Российской Федерации, законами Белгородской области в   поселении   возможно введение временной финансовой администрации. Основания, порядок введения и полномочия временной финансовой администрации в поселении устанавливаются Бюджетным </w:t>
      </w:r>
      <w:hyperlink r:id="rId37" w:history="1">
        <w:r>
          <w:rPr>
            <w:rStyle w:val="a6"/>
            <w:sz w:val="28"/>
            <w:szCs w:val="28"/>
          </w:rPr>
          <w:t>кодексом</w:t>
        </w:r>
      </w:hyperlink>
      <w:r>
        <w:rPr>
          <w:sz w:val="28"/>
          <w:szCs w:val="28"/>
        </w:rPr>
        <w:t xml:space="preserve"> Российской Федерации и нормативными правовыми актами Белгородской области.</w:t>
      </w:r>
    </w:p>
    <w:p w:rsidR="009365D0" w:rsidRDefault="009365D0" w:rsidP="009365D0">
      <w:pPr>
        <w:autoSpaceDE w:val="0"/>
        <w:autoSpaceDN w:val="0"/>
        <w:adjustRightInd w:val="0"/>
        <w:ind w:firstLine="851"/>
        <w:jc w:val="both"/>
        <w:rPr>
          <w:sz w:val="28"/>
          <w:szCs w:val="28"/>
        </w:rPr>
      </w:pPr>
      <w:r>
        <w:rPr>
          <w:sz w:val="28"/>
          <w:szCs w:val="28"/>
        </w:rPr>
        <w:t>2. Ходатайство о введении временной финансовой администрации в   поселении подается в арбитражный суд Белгородской области губернатором Белгородской области и (или) Земским собранием, (председателем Земского собрания поселения).</w:t>
      </w:r>
    </w:p>
    <w:p w:rsidR="009365D0" w:rsidRDefault="009365D0" w:rsidP="009365D0">
      <w:pPr>
        <w:autoSpaceDE w:val="0"/>
        <w:autoSpaceDN w:val="0"/>
        <w:adjustRightInd w:val="0"/>
        <w:ind w:firstLine="851"/>
        <w:jc w:val="both"/>
        <w:rPr>
          <w:sz w:val="28"/>
          <w:szCs w:val="28"/>
        </w:rPr>
      </w:pPr>
      <w:r>
        <w:rPr>
          <w:sz w:val="28"/>
          <w:szCs w:val="28"/>
        </w:rPr>
        <w:t>Порядок назначения (освобождения от должности) главы временной финансовой администрации, вводимой в поселении, утверждение структуры и штатного расписания указанной временной финансовой администрации устанавливается правительством Белгородской области.</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  Статья 45. Внесение изменений в решение Земского собрания    о бюджете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Глава администрации   поселения представляет в Земское собрание проект решения  о внесении изменений в решение Земского собрания о бюджете в случаях:</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-изменений основных характеристик бюджета сельского поселения, вызванных изменением бюджетного законодательства Российской Федерации и законодательства Российской Федерации о налогах и сборах;</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-возникновения других обстоятельств, требующих изменения утвержденных бюджетных показателей или статей решения Земского собрания о бюджете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и утверждение проекта решения Земского собрания   о внесении изменений в решение о бюджете поселения осуществляются в соответствии с настоящим Положением и Регламентом Земского собрания   поселения.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Статья 46. Составление проекта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Составление проекта бюджета поселения осуществляется администрацией поселения в сроки, обеспечивающие его принятие до начала очередного финансового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Доходная и расходная части проекта бюджета поселения формируются в соответствии с </w:t>
      </w:r>
      <w:hyperlink r:id="rId38" w:history="1">
        <w:r>
          <w:rPr>
            <w:rStyle w:val="a6"/>
            <w:rFonts w:ascii="Times New Roman" w:hAnsi="Times New Roman"/>
            <w:sz w:val="28"/>
            <w:szCs w:val="28"/>
          </w:rPr>
          <w:t>главами 3</w:t>
        </w:r>
      </w:hyperlink>
      <w:r>
        <w:rPr>
          <w:rFonts w:ascii="Times New Roman" w:hAnsi="Times New Roman" w:cs="Times New Roman"/>
          <w:sz w:val="28"/>
          <w:szCs w:val="28"/>
        </w:rPr>
        <w:t xml:space="preserve"> и </w:t>
      </w:r>
      <w:hyperlink r:id="rId39" w:history="1">
        <w:r>
          <w:rPr>
            <w:rStyle w:val="a6"/>
            <w:rFonts w:ascii="Times New Roman" w:hAnsi="Times New Roman"/>
            <w:sz w:val="28"/>
            <w:szCs w:val="28"/>
          </w:rPr>
          <w:t>4</w:t>
        </w:r>
      </w:hyperlink>
      <w:r>
        <w:rPr>
          <w:rFonts w:ascii="Times New Roman" w:hAnsi="Times New Roman" w:cs="Times New Roman"/>
          <w:sz w:val="28"/>
          <w:szCs w:val="28"/>
        </w:rPr>
        <w:t xml:space="preserve"> настоящего Положения, а также проектируемыми объемами межбюджетных трансфертов из районного бюджета.</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 Статья 47. Состав показателей, представляемых для рассмотрения и утверждения в проекте решения о бюджете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проекте решения о бюджете   поселения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источников финансирования дефицита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Белгородской области, имеющих целевое назначение на второй год планового периода в объеме не менее 5 процентов общего объема расходов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 межбюджетных трансфертов, полученных из других бюджетов и (или) предоставляемых другим бюджетам бюджетной системы Белгородской области в очередном финансовом году и плановом периоде;</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w:t>
      </w:r>
      <w:r>
        <w:rPr>
          <w:rFonts w:ascii="Times New Roman" w:hAnsi="Times New Roman" w:cs="Times New Roman"/>
          <w:sz w:val="28"/>
          <w:szCs w:val="28"/>
        </w:rPr>
        <w:lastRenderedPageBreak/>
        <w:t>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местного самоуправления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в том числе с указанием верхнего предела долга по муниципальным гарантиям;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показатели, определенные Бюджетным </w:t>
      </w:r>
      <w:hyperlink r:id="rId40"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муниципальными правовыми актами представительных органов местного самоуправления поселений.</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8. ИСПОЛНЕНИЕ БЮДЖЕТА  ВЯЗОВСКОГО СЕЛЬСКОГО ПОСЕЛЕНИЯ</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48. Основы исполнения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Основы исполнения бюджета   поселения регулируются положениями Бюджетного </w:t>
      </w:r>
      <w:hyperlink r:id="rId41"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Белгородской области и муниципальными правовыми актами. Исполнение бюджета   поселения обеспечивается администрацией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Организация исполнения бюджета поселения возлагается на     администрацию    поселения.</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Исполнение бюджета поселения организуется на основе сводной бюджетной росписи и кассового плана.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9365D0" w:rsidRDefault="009365D0" w:rsidP="009365D0">
      <w:pPr>
        <w:autoSpaceDE w:val="0"/>
        <w:autoSpaceDN w:val="0"/>
        <w:adjustRightInd w:val="0"/>
        <w:jc w:val="both"/>
        <w:rPr>
          <w:rFonts w:ascii="Times New Roman" w:hAnsi="Times New Roman"/>
          <w:sz w:val="28"/>
          <w:szCs w:val="28"/>
        </w:rPr>
      </w:pPr>
      <w:r>
        <w:rPr>
          <w:sz w:val="28"/>
          <w:szCs w:val="28"/>
        </w:rPr>
        <w:lastRenderedPageBreak/>
        <w:tab/>
      </w:r>
      <w:r>
        <w:rPr>
          <w:b/>
          <w:sz w:val="28"/>
          <w:szCs w:val="28"/>
        </w:rPr>
        <w:t xml:space="preserve"> Статья 49. Сводная бюджетная роспись</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 Порядок составления и ведения сводной бюджетной росписи бюджета поселения устанавливается администрацией   поселения.</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Утверждение сводной бюджетной росписи бюджета поселения и внесение изменений в нее осуществляется главой администрации   поселения.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 Утвержденные показатели сводной бюджетной росписи должны соответствовать решению Земского собрания о бюджете.</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Земского собрания о внесении изменений в решение    о бюджете поселения глава сельского поселения  утверждает соответствующие изменения в сводную бюджетную роспись.</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 В сводную бюджетную роспись могут быть внесены изменения в соответствии с решением главы администрации поселения без внесения изменений в решение о бюджете:</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Земского собрания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частью 3 статьи 26 Федерального закона от 5 апреля 2013 года №44-ФЗ «О контрактной системе в сфере закупок товаров, работ, услуг для обеспечения муниципальных нужд и при осуществлении органами местного самоуправления бюджетных полномочий, предусмотренных пунктом 5 статьи 154 Бюджетного </w:t>
      </w:r>
      <w:hyperlink r:id="rId42" w:history="1">
        <w:r>
          <w:rPr>
            <w:rStyle w:val="a6"/>
            <w:sz w:val="28"/>
            <w:szCs w:val="28"/>
          </w:rPr>
          <w:t>кодекса</w:t>
        </w:r>
      </w:hyperlink>
      <w:r>
        <w:rPr>
          <w:sz w:val="28"/>
          <w:szCs w:val="28"/>
        </w:rPr>
        <w:t xml:space="preserve"> Российской Федерации;</w:t>
      </w:r>
    </w:p>
    <w:p w:rsidR="009365D0" w:rsidRDefault="009365D0" w:rsidP="009365D0">
      <w:pPr>
        <w:autoSpaceDE w:val="0"/>
        <w:autoSpaceDN w:val="0"/>
        <w:adjustRightInd w:val="0"/>
        <w:ind w:firstLine="851"/>
        <w:jc w:val="both"/>
        <w:rPr>
          <w:sz w:val="28"/>
          <w:szCs w:val="28"/>
        </w:rPr>
      </w:pPr>
      <w:r>
        <w:rPr>
          <w:sz w:val="28"/>
          <w:szCs w:val="28"/>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в случае использования (перераспределения) средств резервных фондов, а также средств, иным образом зарезервированных в составе </w:t>
      </w:r>
      <w:r>
        <w:rPr>
          <w:rFonts w:ascii="Times New Roman" w:hAnsi="Times New Roman" w:cs="Times New Roman"/>
          <w:sz w:val="28"/>
          <w:szCs w:val="28"/>
        </w:rPr>
        <w:lastRenderedPageBreak/>
        <w:t>утвержденных бюджетных ассигнований, с указанием в решении Земского собрания о бюджете поселения объема и направлений их использования;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 в случае перераспределения бюджетных ассигнований, предоставляемых на конкурсной основе;</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 в случае перераспределения бюджетных ассигнований между текущим финансовым годом и плановым периодом - в пределах предусмотренного решением Земского собрания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9365D0" w:rsidRDefault="009365D0" w:rsidP="009365D0">
      <w:pPr>
        <w:autoSpaceDE w:val="0"/>
        <w:autoSpaceDN w:val="0"/>
        <w:adjustRightInd w:val="0"/>
        <w:jc w:val="both"/>
        <w:rPr>
          <w:rFonts w:ascii="Times New Roman" w:hAnsi="Times New Roman"/>
          <w:sz w:val="28"/>
          <w:szCs w:val="28"/>
        </w:rPr>
      </w:pPr>
      <w:r>
        <w:rPr>
          <w:sz w:val="28"/>
          <w:szCs w:val="28"/>
        </w:rPr>
        <w:tab/>
        <w:t xml:space="preserve"> 7) в случае получения уведомления о предоставлении субсидий, субвенций, иных межбюджетных трансфертов,     имеющих целевое назначение безвозмездных поступлений от физических и юридических лиц сверх объемов, утвержденных решением Земского собрания о бюджете поселения, а также в случае сокращения (возврата при отсутствии потребности) указанных  средств;</w:t>
      </w:r>
    </w:p>
    <w:p w:rsidR="009365D0" w:rsidRDefault="009365D0" w:rsidP="009365D0">
      <w:pPr>
        <w:autoSpaceDE w:val="0"/>
        <w:autoSpaceDN w:val="0"/>
        <w:adjustRightInd w:val="0"/>
        <w:ind w:firstLine="851"/>
        <w:jc w:val="both"/>
        <w:rPr>
          <w:sz w:val="28"/>
          <w:szCs w:val="28"/>
        </w:rPr>
      </w:pPr>
      <w:r>
        <w:rPr>
          <w:sz w:val="28"/>
          <w:szCs w:val="28"/>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43"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9365D0" w:rsidRDefault="009365D0" w:rsidP="009365D0">
      <w:pPr>
        <w:autoSpaceDE w:val="0"/>
        <w:autoSpaceDN w:val="0"/>
        <w:adjustRightInd w:val="0"/>
        <w:jc w:val="both"/>
        <w:rPr>
          <w:rFonts w:ascii="Times New Roman" w:hAnsi="Times New Roman"/>
          <w:sz w:val="28"/>
          <w:szCs w:val="28"/>
        </w:rPr>
      </w:pPr>
      <w:r>
        <w:rPr>
          <w:sz w:val="28"/>
          <w:szCs w:val="28"/>
        </w:rPr>
        <w:tab/>
        <w:t xml:space="preserve"> 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44" w:history="1">
        <w:r>
          <w:rPr>
            <w:rStyle w:val="a6"/>
            <w:sz w:val="28"/>
            <w:szCs w:val="28"/>
          </w:rPr>
          <w:t>пункте</w:t>
        </w:r>
      </w:hyperlink>
      <w:r>
        <w:rPr>
          <w:sz w:val="28"/>
          <w:szCs w:val="28"/>
        </w:rPr>
        <w:t xml:space="preserve"> 2 статьи 21 настоящего положения, муниципальные контракты или соглашения о предоставлении субсидий на осуществление капитальных вложений.</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Порядок использования (порядок принятия решений об использовании, о перераспределении) средств, указанных в </w:t>
      </w:r>
      <w:hyperlink r:id="rId45" w:history="1">
        <w:r>
          <w:rPr>
            <w:rStyle w:val="a6"/>
            <w:rFonts w:ascii="Times New Roman" w:hAnsi="Times New Roman"/>
            <w:sz w:val="28"/>
            <w:szCs w:val="28"/>
          </w:rPr>
          <w:t>абзаце</w:t>
        </w:r>
      </w:hyperlink>
      <w:r>
        <w:rPr>
          <w:rFonts w:ascii="Times New Roman" w:hAnsi="Times New Roman" w:cs="Times New Roman"/>
          <w:sz w:val="28"/>
          <w:szCs w:val="28"/>
        </w:rPr>
        <w:t xml:space="preserve"> пятом настоящего пункта, устанавливается администрацией   поселения за </w:t>
      </w:r>
      <w:r>
        <w:rPr>
          <w:rFonts w:ascii="Times New Roman" w:hAnsi="Times New Roman" w:cs="Times New Roman"/>
          <w:sz w:val="28"/>
          <w:szCs w:val="28"/>
        </w:rPr>
        <w:lastRenderedPageBreak/>
        <w:t xml:space="preserve">исключением случаев, установленных Бюджетным </w:t>
      </w:r>
      <w:hyperlink r:id="rId46"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9365D0" w:rsidRDefault="009365D0" w:rsidP="009365D0">
      <w:pPr>
        <w:autoSpaceDE w:val="0"/>
        <w:autoSpaceDN w:val="0"/>
        <w:adjustRightInd w:val="0"/>
        <w:jc w:val="both"/>
        <w:rPr>
          <w:rFonts w:ascii="Times New Roman" w:hAnsi="Times New Roman"/>
          <w:sz w:val="28"/>
          <w:szCs w:val="28"/>
        </w:rPr>
      </w:pPr>
      <w:r>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Земского собрания  о бюджете поселения, за исключением оснований, установленных абзацами 8 и 10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Земского собрания о бюджете.</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Земского собрания о бюджете поселения не допускается.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бюджета , в том числе дифференцированно для разных целевых статей и (или) видов расходов бюджета  , главных распорядителей бюджетных средств.</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установленных статьями 190 и 191 Бюджетного </w:t>
      </w:r>
      <w:hyperlink r:id="rId47"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 В сводную бюджетную роспись включаются бюджетные ассигнования по источникам финансирования дефицита бюджета.</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50. Бюджетная роспись</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органом ,осуществляющим функции управления финансами.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w:t>
      </w:r>
      <w:r>
        <w:rPr>
          <w:rFonts w:ascii="Times New Roman" w:hAnsi="Times New Roman" w:cs="Times New Roman"/>
          <w:sz w:val="28"/>
          <w:szCs w:val="28"/>
        </w:rPr>
        <w:lastRenderedPageBreak/>
        <w:t>утвержденными сводной бюджетной росписью, и утвержденными администрацией сельского поселения лимитами бюджетных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w:t>
      </w:r>
      <w:hyperlink r:id="rId48" w:history="1">
        <w:r>
          <w:rPr>
            <w:rStyle w:val="a6"/>
            <w:sz w:val="28"/>
            <w:szCs w:val="28"/>
          </w:rPr>
          <w:t>кодекса</w:t>
        </w:r>
      </w:hyperlink>
      <w:r>
        <w:rPr>
          <w:sz w:val="28"/>
          <w:szCs w:val="28"/>
        </w:rPr>
        <w:t xml:space="preserve"> Российской Федерации.</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 Порядок составления и ведения бюджетной росписи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51. Кассовый план</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 Под кассовым планом понимается прогноз кассовых поступлений в бюджет   поселения и кассовых выплат из бюджета   поселения в текущем финансовом году. </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района, главными администраторами источников внутреннего финансирования дефицита бюджета   поселения сведений, необходимых для составления и ведения кассового плана.</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Составление и ведение кассового плана осуществляется администрацией   поселения.</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Статья 52. Исполнение   бюджета   сельского поселения    по доходам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Исполнение   бюджета   сельского поселения по доходам предусматривает:</w:t>
      </w:r>
    </w:p>
    <w:p w:rsidR="009365D0" w:rsidRDefault="009365D0" w:rsidP="009365D0">
      <w:pPr>
        <w:autoSpaceDE w:val="0"/>
        <w:autoSpaceDN w:val="0"/>
        <w:adjustRightInd w:val="0"/>
        <w:jc w:val="both"/>
        <w:rPr>
          <w:rFonts w:ascii="Times New Roman" w:hAnsi="Times New Roman"/>
          <w:sz w:val="28"/>
          <w:szCs w:val="28"/>
        </w:rPr>
      </w:pPr>
      <w:r>
        <w:rPr>
          <w:sz w:val="28"/>
          <w:szCs w:val="28"/>
        </w:rPr>
        <w:tab/>
        <w:t xml:space="preserve"> -зачисление на единый счет бюджета доходов от распределения налогов, сборов и иных поступлений в бюджетную систему Белгородской </w:t>
      </w:r>
      <w:r>
        <w:rPr>
          <w:sz w:val="28"/>
          <w:szCs w:val="28"/>
        </w:rPr>
        <w:lastRenderedPageBreak/>
        <w:t>области, распределяемых по нормативам, действующим в текущем финансовом году, установленным Бюджетным кодексом российской Федерации, настоящим положением, решением Муниципального совета о районном бюджете,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учёту и распределению поступлений в бюджет;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 о налогах и сборах;</w:t>
      </w:r>
    </w:p>
    <w:p w:rsidR="009365D0" w:rsidRDefault="009365D0" w:rsidP="009365D0">
      <w:pPr>
        <w:pStyle w:val="ConsPlusNormal"/>
        <w:widowControl/>
        <w:ind w:firstLine="540"/>
        <w:jc w:val="both"/>
        <w:rPr>
          <w:rFonts w:ascii="Arial" w:hAnsi="Arial" w:cs="Arial"/>
          <w:sz w:val="28"/>
          <w:szCs w:val="28"/>
        </w:rPr>
      </w:pPr>
      <w:r>
        <w:rPr>
          <w:rFonts w:ascii="Times New Roman" w:hAnsi="Times New Roman" w:cs="Times New Roman"/>
          <w:sz w:val="28"/>
          <w:szCs w:val="28"/>
        </w:rPr>
        <w:t>-уточнение администратором доходов бюджетов платежей в бюджет;</w:t>
      </w:r>
      <w:r>
        <w:rPr>
          <w:sz w:val="28"/>
          <w:szCs w:val="28"/>
        </w:rPr>
        <w:tab/>
        <w:t xml:space="preserve">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назначенных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учёту и распределению поступлений и распределения между бюджетами бюджетной системы Российской Федерации .</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53. Основные этапы исполнения бюджета  поселения   по расходам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Исполнение бюджета   поселения по расходам осуществляется в порядке, установленном администрацией   поселения  , с соблюдением требований Бюджетного </w:t>
      </w:r>
      <w:hyperlink r:id="rId49"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Исполнение бюджета   поселения по расходам предусматривает:</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принятие бюджетных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подтверждение денежных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санкционирование оплаты денежных обязательств;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подтверждение исполнения денежных обязательств.</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Статья 54. Исполнение бюджета   поселения по источникам внутреннего финансирования дефицита бюджета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Исполнение бюджета   поселения по источникам внутреннего финансирования дефицита бюджета   осуществляется главными администраторами, администраторами источников внутреннего финансирования дефицита бюджета   в соответствии со сводной бюджетной росписью в порядке, установленном администрацией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внутреннего финансирования дефицита бюджета   поселения, осуществляется в порядке, установленном   администрацией   поселения.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lastRenderedPageBreak/>
        <w:t>Статья 55. Лицевые счета для учета операций по исполнению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50"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в органе Федерального казначейства или финансовом органе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Лицевые счета, открываемые в органе Федерального казначейства, открываются и ведутся в порядке, установленном Федеральным казначейством.</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Лицевые счета, открываемые в финансовом органе администрации Прохоровского района, открываются и ведутся в порядке, установленном финансовым органом администрации Прохоровского района в соответствии с требованиями бюджетного законодательства.</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Статья 56. Бюджетная смета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Бюджетная смета   поселения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Бюджетная смета   поселения,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Утвержденные показатели бюджетной сметы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Бюджетная смета   поселения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Показатели бюджетной сметы   поселения, руководитель которого наделен правом ее утверждения в соответствии с порядком утверждения бюджетной сметы   поселения,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57. Предельные объемы финансирования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и порядке, установленных администрацией  поселения,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w:t>
      </w:r>
      <w:r>
        <w:rPr>
          <w:rFonts w:ascii="Times New Roman" w:hAnsi="Times New Roman" w:cs="Times New Roman"/>
          <w:sz w:val="28"/>
          <w:szCs w:val="28"/>
        </w:rPr>
        <w:lastRenderedPageBreak/>
        <w:t>оплаты денежных обязательств в соответствующем периоде текущего финансового года(предельные объемы финансирования).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 xml:space="preserve">Статья 58. Использование доходов, фактически полученных при исполнении бюджета   поселения сверх утвержденных решением о бюджете  </w:t>
      </w:r>
    </w:p>
    <w:p w:rsidR="009365D0" w:rsidRDefault="009365D0" w:rsidP="009365D0">
      <w:pPr>
        <w:autoSpaceDE w:val="0"/>
        <w:autoSpaceDN w:val="0"/>
        <w:adjustRightInd w:val="0"/>
        <w:jc w:val="both"/>
        <w:rPr>
          <w:rFonts w:ascii="Times New Roman" w:hAnsi="Times New Roman"/>
          <w:sz w:val="28"/>
          <w:szCs w:val="28"/>
        </w:rPr>
      </w:pPr>
      <w:r>
        <w:rPr>
          <w:sz w:val="28"/>
          <w:szCs w:val="28"/>
        </w:rPr>
        <w:tab/>
        <w:t>Доходы, фактически полученные при исполнении бюджета  поселения сверх утвержденных решением о бюджете  общего объема доходов, могут направляться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законом о бюджете на исполнение публичных нормативных обязательств в текущем финансовом году.</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поселения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59. Завершение текущего финансового года по исполнению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Операции по исполнению бюджета   поселения завершаются 31 декабря, за исключением случаев, установленных Бюджетным </w:t>
      </w:r>
      <w:hyperlink r:id="rId51"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Завершение операций по исполнению бюджета   поселения в текущем финансовом году осуществляется в порядке, установленном финансовым органом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65D0" w:rsidRDefault="009365D0" w:rsidP="009365D0">
      <w:pPr>
        <w:pStyle w:val="ConsPlusNormal"/>
        <w:widowControl/>
        <w:jc w:val="both"/>
        <w:rPr>
          <w:rFonts w:ascii="Arial" w:hAnsi="Arial" w:cs="Arial"/>
          <w:sz w:val="28"/>
          <w:szCs w:val="28"/>
        </w:rPr>
      </w:pPr>
      <w:r>
        <w:rPr>
          <w:rFonts w:ascii="Times New Roman" w:hAnsi="Times New Roman" w:cs="Times New Roman"/>
          <w:sz w:val="28"/>
          <w:szCs w:val="28"/>
        </w:rPr>
        <w:lastRenderedPageBreak/>
        <w:t xml:space="preserve">       3. Не использованные получателями бюджетных средств остатки бюджетных средств, находящихся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района.</w:t>
      </w:r>
      <w:r>
        <w:rPr>
          <w:sz w:val="28"/>
          <w:szCs w:val="28"/>
        </w:rPr>
        <w:tab/>
        <w:t xml:space="preserve"> </w:t>
      </w:r>
    </w:p>
    <w:p w:rsidR="009365D0" w:rsidRDefault="009365D0" w:rsidP="009365D0">
      <w:pPr>
        <w:autoSpaceDE w:val="0"/>
        <w:autoSpaceDN w:val="0"/>
        <w:adjustRightInd w:val="0"/>
        <w:jc w:val="both"/>
        <w:rPr>
          <w:sz w:val="28"/>
          <w:szCs w:val="28"/>
        </w:rPr>
      </w:pPr>
      <w:r>
        <w:rPr>
          <w:sz w:val="28"/>
          <w:szCs w:val="28"/>
        </w:rPr>
        <w:tab/>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фондов подлежат возврату в доход бюджета, из которого они были ранее предоставлены, в течение первых 15 рабочих дней текущего финансового года.</w:t>
      </w:r>
    </w:p>
    <w:p w:rsidR="009365D0" w:rsidRDefault="009365D0" w:rsidP="009365D0">
      <w:pPr>
        <w:autoSpaceDE w:val="0"/>
        <w:autoSpaceDN w:val="0"/>
        <w:adjustRightInd w:val="0"/>
        <w:jc w:val="both"/>
        <w:rPr>
          <w:sz w:val="28"/>
          <w:szCs w:val="28"/>
        </w:rPr>
      </w:pPr>
      <w:r>
        <w:rPr>
          <w:sz w:val="28"/>
          <w:szCs w:val="28"/>
        </w:rPr>
        <w:tab/>
        <w:t xml:space="preserve"> </w:t>
      </w:r>
      <w:r>
        <w:rPr>
          <w:sz w:val="28"/>
          <w:szCs w:val="28"/>
        </w:rPr>
        <w:tab/>
        <w:t>4.1.В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Порядок принятия решений, предусмотренных абзацем вторым настоящего пункта, устанавливается в соответствии с требованиями, установленными Бюджетным </w:t>
      </w:r>
      <w:hyperlink r:id="rId52" w:history="1">
        <w:r>
          <w:rPr>
            <w:rStyle w:val="a6"/>
            <w:rFonts w:ascii="Times New Roman" w:hAnsi="Times New Roman"/>
            <w:sz w:val="28"/>
            <w:szCs w:val="28"/>
          </w:rPr>
          <w:t>кодекс</w:t>
        </w:r>
      </w:hyperlink>
      <w:r>
        <w:rPr>
          <w:rFonts w:ascii="Times New Roman" w:hAnsi="Times New Roman" w:cs="Times New Roman"/>
          <w:sz w:val="28"/>
          <w:szCs w:val="28"/>
        </w:rPr>
        <w:t>ом Российской Федерации.</w:t>
      </w:r>
    </w:p>
    <w:p w:rsidR="009365D0" w:rsidRDefault="009365D0" w:rsidP="009365D0">
      <w:pPr>
        <w:autoSpaceDE w:val="0"/>
        <w:autoSpaceDN w:val="0"/>
        <w:adjustRightInd w:val="0"/>
        <w:jc w:val="both"/>
        <w:rPr>
          <w:rFonts w:ascii="Times New Roman" w:hAnsi="Times New Roman"/>
          <w:sz w:val="28"/>
          <w:szCs w:val="28"/>
        </w:rPr>
      </w:pPr>
      <w:r>
        <w:rPr>
          <w:sz w:val="28"/>
          <w:szCs w:val="28"/>
        </w:rPr>
        <w:tab/>
        <w:t xml:space="preserve"> 4.2.В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9365D0" w:rsidRDefault="009365D0" w:rsidP="009365D0">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60. Исполнение судебных актов по обращению взыскания на средства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Исполнение судебных актов по обращению взыскания на средства бюджета   поселения производится в соответствии с требованиями </w:t>
      </w:r>
      <w:r>
        <w:rPr>
          <w:rFonts w:ascii="Times New Roman" w:hAnsi="Times New Roman" w:cs="Times New Roman"/>
          <w:sz w:val="28"/>
          <w:szCs w:val="28"/>
        </w:rPr>
        <w:lastRenderedPageBreak/>
        <w:t xml:space="preserve">Бюджетного </w:t>
      </w:r>
      <w:hyperlink r:id="rId53"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sz w:val="28"/>
          <w:szCs w:val="28"/>
        </w:rPr>
      </w:pPr>
      <w:r>
        <w:rPr>
          <w:rFonts w:ascii="Times New Roman" w:hAnsi="Times New Roman" w:cs="Times New Roman"/>
          <w:b/>
          <w:sz w:val="28"/>
          <w:szCs w:val="28"/>
        </w:rPr>
        <w:t>Глава 9.</w:t>
      </w:r>
      <w:r>
        <w:rPr>
          <w:rFonts w:ascii="Times New Roman" w:hAnsi="Times New Roman" w:cs="Times New Roman"/>
          <w:sz w:val="28"/>
          <w:szCs w:val="28"/>
        </w:rPr>
        <w:t xml:space="preserve"> </w:t>
      </w:r>
      <w:r>
        <w:rPr>
          <w:rFonts w:ascii="Times New Roman" w:hAnsi="Times New Roman" w:cs="Times New Roman"/>
          <w:b/>
          <w:sz w:val="28"/>
          <w:szCs w:val="28"/>
        </w:rPr>
        <w:t>МУНИЦИПАЛЬНЫЙ ФИНАНСОВЫЙ КОНТРОЛЬ</w:t>
      </w:r>
    </w:p>
    <w:p w:rsidR="009365D0" w:rsidRDefault="009365D0" w:rsidP="009365D0">
      <w:pPr>
        <w:pStyle w:val="ConsPlusNormal"/>
        <w:widowControl/>
        <w:jc w:val="center"/>
        <w:outlineLvl w:val="1"/>
        <w:rPr>
          <w:rFonts w:ascii="Times New Roman" w:hAnsi="Times New Roman" w:cs="Times New Roman"/>
          <w:sz w:val="28"/>
          <w:szCs w:val="28"/>
        </w:rPr>
      </w:pPr>
    </w:p>
    <w:p w:rsidR="009365D0" w:rsidRDefault="009365D0" w:rsidP="009365D0">
      <w:pPr>
        <w:pStyle w:val="ConsPlusNormal"/>
        <w:widowControl/>
        <w:jc w:val="both"/>
        <w:outlineLvl w:val="1"/>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Статья 61. Основы муниципального финансового контроля</w:t>
      </w:r>
    </w:p>
    <w:p w:rsidR="009365D0" w:rsidRDefault="009365D0" w:rsidP="009365D0">
      <w:pPr>
        <w:autoSpaceDE w:val="0"/>
        <w:autoSpaceDN w:val="0"/>
        <w:adjustRightInd w:val="0"/>
        <w:ind w:firstLine="851"/>
        <w:jc w:val="both"/>
        <w:rPr>
          <w:rFonts w:ascii="Times New Roman" w:hAnsi="Times New Roman"/>
          <w:sz w:val="28"/>
          <w:szCs w:val="28"/>
        </w:rPr>
      </w:pPr>
      <w:r>
        <w:rPr>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в соответствии с требованиями Бюджетного </w:t>
      </w:r>
      <w:hyperlink r:id="rId54" w:history="1">
        <w:r>
          <w:rPr>
            <w:rStyle w:val="a6"/>
            <w:sz w:val="28"/>
            <w:szCs w:val="28"/>
          </w:rPr>
          <w:t>кодекса</w:t>
        </w:r>
      </w:hyperlink>
      <w:r>
        <w:rPr>
          <w:sz w:val="28"/>
          <w:szCs w:val="28"/>
        </w:rPr>
        <w:t xml:space="preserve"> Российской Федерации.</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62. Органы муниципального финансового контроля</w:t>
      </w:r>
    </w:p>
    <w:p w:rsidR="009365D0" w:rsidRDefault="009365D0" w:rsidP="009365D0">
      <w:pPr>
        <w:pStyle w:val="ConsPlusNormal"/>
        <w:ind w:firstLine="540"/>
        <w:jc w:val="both"/>
        <w:rPr>
          <w:rFonts w:ascii="Arial" w:hAnsi="Arial" w:cs="Arial"/>
          <w:sz w:val="20"/>
        </w:rPr>
      </w:pPr>
      <w:r>
        <w:rPr>
          <w:rFonts w:ascii="Times New Roman" w:hAnsi="Times New Roman" w:cs="Times New Roman"/>
          <w:sz w:val="28"/>
          <w:szCs w:val="28"/>
        </w:rPr>
        <w:t>Органами муниципального финансового контроля в Прохоровском районе являются:</w:t>
      </w:r>
      <w:r>
        <w:t xml:space="preserve"> </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контрольно-счетная комиссия Прохоровского района;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финансов и налоговой политики администрации Прохоровского района;</w:t>
      </w:r>
    </w:p>
    <w:p w:rsidR="009365D0" w:rsidRDefault="009365D0" w:rsidP="009365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уполномоченный орган (должностное лицо) администрации муниципального района «Прохоровский район».</w:t>
      </w:r>
    </w:p>
    <w:p w:rsidR="009365D0" w:rsidRDefault="009365D0" w:rsidP="009365D0">
      <w:pPr>
        <w:pStyle w:val="ConsPlusNormal"/>
        <w:widowControl/>
        <w:jc w:val="center"/>
        <w:outlineLvl w:val="1"/>
        <w:rPr>
          <w:rFonts w:ascii="Times New Roman" w:hAnsi="Times New Roman" w:cs="Times New Roman"/>
          <w:sz w:val="28"/>
          <w:szCs w:val="28"/>
        </w:rPr>
      </w:pPr>
    </w:p>
    <w:p w:rsidR="009365D0" w:rsidRDefault="009365D0" w:rsidP="009365D0">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Глава 10.</w:t>
      </w:r>
      <w:r>
        <w:rPr>
          <w:rFonts w:ascii="Times New Roman" w:hAnsi="Times New Roman" w:cs="Times New Roman"/>
          <w:sz w:val="28"/>
          <w:szCs w:val="28"/>
        </w:rPr>
        <w:t xml:space="preserve"> </w:t>
      </w:r>
      <w:r>
        <w:rPr>
          <w:rFonts w:ascii="Times New Roman" w:hAnsi="Times New Roman" w:cs="Times New Roman"/>
          <w:b/>
          <w:sz w:val="28"/>
          <w:szCs w:val="28"/>
        </w:rPr>
        <w:t>СОСТАВЛЕНИЕ, ВНЕШНЯЯ ПРОВЕРКА, РАССМОТРЕНИЕ И УТВЕРЖДЕНИЕ</w:t>
      </w:r>
    </w:p>
    <w:p w:rsidR="009365D0" w:rsidRDefault="009365D0" w:rsidP="009365D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ОТЧЕТОВ ОБ ИСПОЛНЕНИИ БЮДЖЕТОВ</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63.</w:t>
      </w:r>
      <w:r>
        <w:rPr>
          <w:rFonts w:ascii="Times New Roman" w:hAnsi="Times New Roman" w:cs="Times New Roman"/>
          <w:sz w:val="28"/>
          <w:szCs w:val="28"/>
        </w:rPr>
        <w:t xml:space="preserve"> </w:t>
      </w:r>
      <w:r>
        <w:rPr>
          <w:rFonts w:ascii="Times New Roman" w:hAnsi="Times New Roman" w:cs="Times New Roman"/>
          <w:b/>
          <w:sz w:val="28"/>
          <w:szCs w:val="28"/>
        </w:rPr>
        <w:t>Составление отчета об исполнении бюджета  поселения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sz w:val="28"/>
          <w:szCs w:val="28"/>
        </w:rPr>
        <w:t>1. Составление отчета об исполнении бюджета   поселения за отчетный финансовый год осуществляется на основании отчетов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9365D0" w:rsidRDefault="009365D0" w:rsidP="009365D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поселения, администраторами доходов бюджета поселения, администраторами источников финансирования дефицита бюджета поселения.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представляют сводную бюджетную отчетность в управление финансов и налоговой политики администрации Прохоровского района в установленные им сроки.</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Управление   финансов и налоговой политики администрации                                                                                                                                                                                                     Прохоровского района, представляет бюджетную отчетность об исполнении бюджета в департамент финансов и бюджетной политики Белгородской области.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главой администрации   поселения .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Годовой отчет об исполнении бюджета   поселения подлежит утверждению решением Земского собрания поселения.</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64. Формирование отчетности об исполнении консолидированного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Администрация   поселения представляет бюджетную отчетность об исполнении бюджета   поселения в управление финансов и налоговой политики администрации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основании отчета об исполнении бюджета муниципального района и отчетов об исполнении бюджетов городского и сельских поселений составляется отчет об исполнении консолидированного бюджета Прохоровского района.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Управление финансов и налоговой политики администрации Прохоровского района представляет бюджетную отчетность об исполнении консолидированного бюджета Прохоровского района в департамент финансов и бюджетной политики области, включая бюджетную отчетность об исполнении бюджетов городского и сельских поселений.</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65. Представление, рассмотрение и утверждение годового отчета об исполнении бюджета   поселения Земским собранием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поселения представляется в Земское собрание   поселения не позднее 1 мая текущего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исполнении бюджета   поселения Земское собрание принимает решение об утверждении либо отклонении решения об исполнении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случае отклонения Земским собранием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66. Внешняя проверка годового отчета об исполнении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поселения до его рассмотрения в Земском собрании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9365D0" w:rsidRDefault="009365D0" w:rsidP="009365D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Внешняя проверка годового отчета об исполнении бюджета   поселения осуществляется Контрольно-счетной комиссией Прохоровского района с соблюдением требований Бюджетного </w:t>
      </w:r>
      <w:hyperlink r:id="rId55" w:history="1">
        <w:r>
          <w:rPr>
            <w:rStyle w:val="a6"/>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и с учетом особенностей установленных иными нормативными правовыми актами Российской Федерации, муниципальными правовыми актами.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Главные администраторы бюджетных средств представляют годовую бюджетную отчетность в Контрольно-счетную комиссию Прохоровского района для внешней проверки отчета об исполнении бюджета муниципального района не позднее 1 марта текущего года.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Контрольно-счетная комиссия Прохоровского района готовит заключение на отчет об исполнении бюджета муниципального района на основании данных внешней проверки годовой бюджетной отчетности главных администраторов бюджетных средств. Заключение на годовой отчет об исполнении бюджета муниципального района представляется Контрольно-ревизионной комиссией Прохоровского района в Муниципальный совет Прохоровского района .</w:t>
      </w:r>
    </w:p>
    <w:p w:rsidR="009365D0" w:rsidRDefault="009365D0" w:rsidP="009365D0">
      <w:pPr>
        <w:pStyle w:val="ConsPlusNormal"/>
        <w:widowControl/>
        <w:ind w:firstLine="540"/>
        <w:jc w:val="both"/>
        <w:outlineLvl w:val="2"/>
        <w:rPr>
          <w:rFonts w:ascii="Times New Roman" w:hAnsi="Times New Roman" w:cs="Times New Roman"/>
          <w:sz w:val="28"/>
          <w:szCs w:val="28"/>
        </w:rPr>
      </w:pPr>
      <w:r>
        <w:rPr>
          <w:rFonts w:ascii="Times New Roman" w:hAnsi="Times New Roman" w:cs="Times New Roman"/>
          <w:b/>
          <w:sz w:val="28"/>
          <w:szCs w:val="28"/>
        </w:rPr>
        <w:t>Статья 67. Решение об исполнении бюджета   поселения</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Решением Земского собрания об исполнении бюджета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Отдельными приложениями к решению Земского собрания   об исполнении бюджета поселения за отчетный финансовый год утверждаются показатели:</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-доходов бюджета по кодам классификации доходов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по ведомственной структуре расходов бюджета;</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по разделам и подразделам классификации расходов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Решением Земского собрания также утверждаются иные показатели, установленные Бюджетным </w:t>
      </w:r>
      <w:hyperlink r:id="rId56"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настоящим Положением, иными решениями Земского собрания</w:t>
      </w:r>
    </w:p>
    <w:p w:rsidR="009365D0" w:rsidRDefault="009365D0" w:rsidP="009365D0">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Статья68.Ответственность за нарушение бюджетного законодательства </w:t>
      </w:r>
    </w:p>
    <w:p w:rsidR="009365D0" w:rsidRDefault="009365D0" w:rsidP="009365D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бюджетные правонарушения в   поселении наступает по основаниям и в формах, предусмотренных Бюджетным </w:t>
      </w:r>
      <w:hyperlink r:id="rId57" w:history="1">
        <w:r>
          <w:rPr>
            <w:rStyle w:val="a6"/>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иным федеральным законодательством.</w:t>
      </w:r>
    </w:p>
    <w:p w:rsidR="009365D0" w:rsidRDefault="009365D0" w:rsidP="009365D0">
      <w:pPr>
        <w:pStyle w:val="ConsPlusNormal"/>
        <w:widowControl/>
        <w:ind w:firstLine="540"/>
        <w:jc w:val="both"/>
        <w:rPr>
          <w:rFonts w:ascii="Times New Roman" w:hAnsi="Times New Roman" w:cs="Times New Roman"/>
          <w:sz w:val="28"/>
          <w:szCs w:val="28"/>
        </w:rPr>
      </w:pPr>
    </w:p>
    <w:p w:rsidR="009365D0" w:rsidRDefault="009365D0" w:rsidP="009365D0">
      <w:pPr>
        <w:jc w:val="both"/>
        <w:rPr>
          <w:rFonts w:ascii="Times New Roman" w:hAnsi="Times New Roman"/>
          <w:sz w:val="28"/>
          <w:szCs w:val="28"/>
        </w:rPr>
      </w:pPr>
      <w:r>
        <w:rPr>
          <w:sz w:val="28"/>
          <w:szCs w:val="28"/>
        </w:rPr>
        <w:tab/>
      </w:r>
      <w:r>
        <w:rPr>
          <w:sz w:val="28"/>
          <w:szCs w:val="28"/>
        </w:rPr>
        <w:tab/>
        <w:t xml:space="preserve">       </w:t>
      </w:r>
    </w:p>
    <w:p w:rsidR="009365D0" w:rsidRDefault="009365D0" w:rsidP="009365D0">
      <w:pPr>
        <w:autoSpaceDE w:val="0"/>
        <w:autoSpaceDN w:val="0"/>
        <w:adjustRightInd w:val="0"/>
        <w:ind w:firstLine="540"/>
        <w:jc w:val="both"/>
        <w:rPr>
          <w:sz w:val="28"/>
          <w:szCs w:val="28"/>
        </w:rPr>
      </w:pPr>
      <w:r>
        <w:rPr>
          <w:sz w:val="28"/>
          <w:szCs w:val="28"/>
        </w:rPr>
        <w:t xml:space="preserve"> </w:t>
      </w:r>
    </w:p>
    <w:p w:rsidR="009365D0" w:rsidRDefault="009365D0" w:rsidP="009365D0">
      <w:pPr>
        <w:autoSpaceDE w:val="0"/>
        <w:autoSpaceDN w:val="0"/>
        <w:adjustRightInd w:val="0"/>
        <w:ind w:firstLine="540"/>
        <w:jc w:val="both"/>
        <w:rPr>
          <w:b/>
          <w:bCs/>
          <w:sz w:val="28"/>
          <w:szCs w:val="28"/>
        </w:rPr>
      </w:pPr>
      <w:r>
        <w:rPr>
          <w:b/>
          <w:bCs/>
          <w:sz w:val="28"/>
          <w:szCs w:val="28"/>
        </w:rPr>
        <w:t xml:space="preserve"> </w:t>
      </w:r>
    </w:p>
    <w:p w:rsidR="009365D0" w:rsidRDefault="009365D0" w:rsidP="009365D0">
      <w:pPr>
        <w:autoSpaceDE w:val="0"/>
        <w:autoSpaceDN w:val="0"/>
        <w:adjustRightInd w:val="0"/>
        <w:ind w:firstLine="540"/>
        <w:jc w:val="both"/>
        <w:rPr>
          <w:b/>
          <w:bCs/>
          <w:sz w:val="28"/>
          <w:szCs w:val="28"/>
        </w:rPr>
      </w:pPr>
    </w:p>
    <w:p w:rsidR="00863D29" w:rsidRPr="009365D0" w:rsidRDefault="00863D29" w:rsidP="009365D0">
      <w:bookmarkStart w:id="3" w:name="_GoBack"/>
      <w:bookmarkEnd w:id="3"/>
    </w:p>
    <w:sectPr w:rsidR="00863D29" w:rsidRPr="009365D0" w:rsidSect="002C4E5E">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357"/>
    <w:multiLevelType w:val="multilevel"/>
    <w:tmpl w:val="9EC6A750"/>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823E9"/>
    <w:multiLevelType w:val="multilevel"/>
    <w:tmpl w:val="D83CF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2F05A9"/>
    <w:multiLevelType w:val="multilevel"/>
    <w:tmpl w:val="B4CEDE84"/>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E7808"/>
    <w:multiLevelType w:val="hybridMultilevel"/>
    <w:tmpl w:val="D8A6DA16"/>
    <w:lvl w:ilvl="0" w:tplc="548CEE6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D1388"/>
    <w:rsid w:val="0001360E"/>
    <w:rsid w:val="0005676A"/>
    <w:rsid w:val="00064A59"/>
    <w:rsid w:val="00071C62"/>
    <w:rsid w:val="00077EE9"/>
    <w:rsid w:val="000B5E2B"/>
    <w:rsid w:val="000B636D"/>
    <w:rsid w:val="000F53A5"/>
    <w:rsid w:val="001076F0"/>
    <w:rsid w:val="001149B4"/>
    <w:rsid w:val="00130C61"/>
    <w:rsid w:val="00157AD6"/>
    <w:rsid w:val="00171CE9"/>
    <w:rsid w:val="00190907"/>
    <w:rsid w:val="001B22C0"/>
    <w:rsid w:val="001E3DD4"/>
    <w:rsid w:val="001F7660"/>
    <w:rsid w:val="002132FA"/>
    <w:rsid w:val="00226383"/>
    <w:rsid w:val="00272FE3"/>
    <w:rsid w:val="002C4E5E"/>
    <w:rsid w:val="002D1D13"/>
    <w:rsid w:val="002F65A5"/>
    <w:rsid w:val="0030305C"/>
    <w:rsid w:val="00344F2A"/>
    <w:rsid w:val="00363381"/>
    <w:rsid w:val="00380729"/>
    <w:rsid w:val="003872EC"/>
    <w:rsid w:val="003D1388"/>
    <w:rsid w:val="003D5724"/>
    <w:rsid w:val="003F6E55"/>
    <w:rsid w:val="00404E89"/>
    <w:rsid w:val="004166F9"/>
    <w:rsid w:val="00432D02"/>
    <w:rsid w:val="004476AC"/>
    <w:rsid w:val="004A53D2"/>
    <w:rsid w:val="004B0AAE"/>
    <w:rsid w:val="004D4FAF"/>
    <w:rsid w:val="004F3980"/>
    <w:rsid w:val="00521A1C"/>
    <w:rsid w:val="00525AAC"/>
    <w:rsid w:val="00556AAB"/>
    <w:rsid w:val="0056731B"/>
    <w:rsid w:val="005810E0"/>
    <w:rsid w:val="00596040"/>
    <w:rsid w:val="005A70EE"/>
    <w:rsid w:val="005B435B"/>
    <w:rsid w:val="0061345D"/>
    <w:rsid w:val="00614F14"/>
    <w:rsid w:val="006212A0"/>
    <w:rsid w:val="00634068"/>
    <w:rsid w:val="00634E42"/>
    <w:rsid w:val="00645CAB"/>
    <w:rsid w:val="00667D3A"/>
    <w:rsid w:val="00670BFB"/>
    <w:rsid w:val="00684A73"/>
    <w:rsid w:val="006C4838"/>
    <w:rsid w:val="006F293B"/>
    <w:rsid w:val="0072249C"/>
    <w:rsid w:val="007361BF"/>
    <w:rsid w:val="007600DC"/>
    <w:rsid w:val="00761CBA"/>
    <w:rsid w:val="00773F30"/>
    <w:rsid w:val="00783351"/>
    <w:rsid w:val="007B0847"/>
    <w:rsid w:val="007F1B80"/>
    <w:rsid w:val="00805C88"/>
    <w:rsid w:val="0083253C"/>
    <w:rsid w:val="00842DB5"/>
    <w:rsid w:val="00863D29"/>
    <w:rsid w:val="00886CDE"/>
    <w:rsid w:val="008A5186"/>
    <w:rsid w:val="008D2A77"/>
    <w:rsid w:val="008F6804"/>
    <w:rsid w:val="009365D0"/>
    <w:rsid w:val="00940393"/>
    <w:rsid w:val="00941ACC"/>
    <w:rsid w:val="0095743F"/>
    <w:rsid w:val="0097164A"/>
    <w:rsid w:val="009731DE"/>
    <w:rsid w:val="0098690D"/>
    <w:rsid w:val="009E4DAA"/>
    <w:rsid w:val="009F690C"/>
    <w:rsid w:val="00A22836"/>
    <w:rsid w:val="00A63F21"/>
    <w:rsid w:val="00A905F8"/>
    <w:rsid w:val="00AF3D1C"/>
    <w:rsid w:val="00B10BF3"/>
    <w:rsid w:val="00B422A0"/>
    <w:rsid w:val="00B462CF"/>
    <w:rsid w:val="00B576AA"/>
    <w:rsid w:val="00B62F8C"/>
    <w:rsid w:val="00B7129E"/>
    <w:rsid w:val="00B7355B"/>
    <w:rsid w:val="00B758F3"/>
    <w:rsid w:val="00BA6887"/>
    <w:rsid w:val="00BB3C31"/>
    <w:rsid w:val="00BC0DE9"/>
    <w:rsid w:val="00BD393D"/>
    <w:rsid w:val="00BD43B5"/>
    <w:rsid w:val="00BD50AF"/>
    <w:rsid w:val="00BF3C97"/>
    <w:rsid w:val="00C22049"/>
    <w:rsid w:val="00C431E8"/>
    <w:rsid w:val="00C56C02"/>
    <w:rsid w:val="00C709CA"/>
    <w:rsid w:val="00CA0B2F"/>
    <w:rsid w:val="00CD1B0E"/>
    <w:rsid w:val="00CD41D9"/>
    <w:rsid w:val="00CE15A0"/>
    <w:rsid w:val="00CE2D29"/>
    <w:rsid w:val="00CE464B"/>
    <w:rsid w:val="00CE51E0"/>
    <w:rsid w:val="00CF0A31"/>
    <w:rsid w:val="00CF7A04"/>
    <w:rsid w:val="00D00379"/>
    <w:rsid w:val="00DB4AB8"/>
    <w:rsid w:val="00DE261E"/>
    <w:rsid w:val="00DE6187"/>
    <w:rsid w:val="00DF03BB"/>
    <w:rsid w:val="00E10659"/>
    <w:rsid w:val="00E1415D"/>
    <w:rsid w:val="00E27483"/>
    <w:rsid w:val="00E47D35"/>
    <w:rsid w:val="00E51FEC"/>
    <w:rsid w:val="00E81F50"/>
    <w:rsid w:val="00E85402"/>
    <w:rsid w:val="00EB181D"/>
    <w:rsid w:val="00EC40C5"/>
    <w:rsid w:val="00EE107A"/>
    <w:rsid w:val="00EE24D9"/>
    <w:rsid w:val="00F01868"/>
    <w:rsid w:val="00F21AD4"/>
    <w:rsid w:val="00F54F38"/>
    <w:rsid w:val="00F72941"/>
    <w:rsid w:val="00F775FC"/>
    <w:rsid w:val="00F77C46"/>
    <w:rsid w:val="00F80927"/>
    <w:rsid w:val="00FA4042"/>
    <w:rsid w:val="00FA454B"/>
    <w:rsid w:val="00FB2F93"/>
    <w:rsid w:val="00FC79AF"/>
    <w:rsid w:val="00FE717F"/>
    <w:rsid w:val="00FE7E0C"/>
    <w:rsid w:val="00FF1C50"/>
    <w:rsid w:val="00FF3240"/>
    <w:rsid w:val="00FF35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7D8C93-F71F-4E28-B263-7009A885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8C"/>
    <w:pPr>
      <w:spacing w:after="160" w:line="259" w:lineRule="auto"/>
    </w:pPr>
    <w:rPr>
      <w:lang w:eastAsia="en-US"/>
    </w:rPr>
  </w:style>
  <w:style w:type="paragraph" w:styleId="1">
    <w:name w:val="heading 1"/>
    <w:basedOn w:val="a"/>
    <w:next w:val="a"/>
    <w:link w:val="10"/>
    <w:uiPriority w:val="99"/>
    <w:qFormat/>
    <w:locked/>
    <w:rsid w:val="009365D0"/>
    <w:pPr>
      <w:keepNext/>
      <w:spacing w:after="0" w:line="240" w:lineRule="auto"/>
      <w:jc w:val="center"/>
      <w:outlineLvl w:val="0"/>
    </w:pPr>
    <w:rPr>
      <w:rFonts w:ascii="Book Antiqua" w:eastAsia="Times New Roman" w:hAnsi="Book Antiqua" w:cs="Book Antiqua"/>
      <w:b/>
      <w:bCs/>
      <w:sz w:val="28"/>
      <w:szCs w:val="28"/>
      <w:lang w:eastAsia="ru-RU"/>
    </w:rPr>
  </w:style>
  <w:style w:type="paragraph" w:styleId="2">
    <w:name w:val="heading 2"/>
    <w:basedOn w:val="a"/>
    <w:next w:val="a"/>
    <w:link w:val="20"/>
    <w:uiPriority w:val="99"/>
    <w:semiHidden/>
    <w:unhideWhenUsed/>
    <w:qFormat/>
    <w:locked/>
    <w:rsid w:val="009365D0"/>
    <w:pPr>
      <w:keepNext/>
      <w:spacing w:after="0" w:line="240" w:lineRule="auto"/>
      <w:jc w:val="both"/>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F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003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00379"/>
    <w:rPr>
      <w:rFonts w:ascii="Segoe UI" w:hAnsi="Segoe UI" w:cs="Segoe UI"/>
      <w:sz w:val="18"/>
      <w:szCs w:val="18"/>
    </w:rPr>
  </w:style>
  <w:style w:type="paragraph" w:customStyle="1" w:styleId="pj">
    <w:name w:val="pj"/>
    <w:basedOn w:val="a"/>
    <w:uiPriority w:val="99"/>
    <w:rsid w:val="001076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uiPriority w:val="99"/>
    <w:rsid w:val="00CE51E0"/>
    <w:rPr>
      <w:rFonts w:cs="Times New Roman"/>
    </w:rPr>
  </w:style>
  <w:style w:type="character" w:customStyle="1" w:styleId="apple-converted-space">
    <w:name w:val="apple-converted-space"/>
    <w:basedOn w:val="a0"/>
    <w:uiPriority w:val="99"/>
    <w:rsid w:val="00CE51E0"/>
    <w:rPr>
      <w:rFonts w:cs="Times New Roman"/>
    </w:rPr>
  </w:style>
  <w:style w:type="character" w:styleId="a6">
    <w:name w:val="Hyperlink"/>
    <w:basedOn w:val="a0"/>
    <w:uiPriority w:val="99"/>
    <w:semiHidden/>
    <w:rsid w:val="00CE51E0"/>
    <w:rPr>
      <w:rFonts w:cs="Times New Roman"/>
      <w:color w:val="0000FF"/>
      <w:u w:val="single"/>
    </w:rPr>
  </w:style>
  <w:style w:type="paragraph" w:customStyle="1" w:styleId="ConsPlusNormal">
    <w:name w:val="ConsPlusNormal"/>
    <w:rsid w:val="009E4DAA"/>
    <w:pPr>
      <w:widowControl w:val="0"/>
      <w:autoSpaceDE w:val="0"/>
      <w:autoSpaceDN w:val="0"/>
    </w:pPr>
    <w:rPr>
      <w:rFonts w:eastAsia="Times New Roman" w:cs="Calibri"/>
      <w:szCs w:val="20"/>
    </w:rPr>
  </w:style>
  <w:style w:type="paragraph" w:customStyle="1" w:styleId="ConsPlusTitle">
    <w:name w:val="ConsPlusTitle"/>
    <w:uiPriority w:val="99"/>
    <w:rsid w:val="009E4DAA"/>
    <w:pPr>
      <w:widowControl w:val="0"/>
      <w:autoSpaceDE w:val="0"/>
      <w:autoSpaceDN w:val="0"/>
    </w:pPr>
    <w:rPr>
      <w:rFonts w:eastAsia="Times New Roman" w:cs="Calibri"/>
      <w:b/>
      <w:szCs w:val="20"/>
    </w:rPr>
  </w:style>
  <w:style w:type="character" w:customStyle="1" w:styleId="21">
    <w:name w:val="Основной текст (2)_"/>
    <w:basedOn w:val="a0"/>
    <w:link w:val="22"/>
    <w:rsid w:val="001F7660"/>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1F7660"/>
    <w:pPr>
      <w:widowControl w:val="0"/>
      <w:shd w:val="clear" w:color="auto" w:fill="FFFFFF"/>
      <w:spacing w:before="340" w:after="560" w:line="310" w:lineRule="exact"/>
      <w:jc w:val="both"/>
    </w:pPr>
    <w:rPr>
      <w:rFonts w:ascii="Times New Roman" w:eastAsia="Times New Roman" w:hAnsi="Times New Roman"/>
      <w:sz w:val="28"/>
      <w:szCs w:val="28"/>
      <w:lang w:eastAsia="ru-RU"/>
    </w:rPr>
  </w:style>
  <w:style w:type="paragraph" w:styleId="a7">
    <w:name w:val="List Paragraph"/>
    <w:basedOn w:val="a"/>
    <w:uiPriority w:val="34"/>
    <w:qFormat/>
    <w:rsid w:val="00CD41D9"/>
    <w:pPr>
      <w:ind w:left="720"/>
      <w:contextualSpacing/>
    </w:pPr>
  </w:style>
  <w:style w:type="character" w:customStyle="1" w:styleId="10">
    <w:name w:val="Заголовок 1 Знак"/>
    <w:basedOn w:val="a0"/>
    <w:link w:val="1"/>
    <w:uiPriority w:val="99"/>
    <w:rsid w:val="009365D0"/>
    <w:rPr>
      <w:rFonts w:ascii="Book Antiqua" w:eastAsia="Times New Roman" w:hAnsi="Book Antiqua" w:cs="Book Antiqua"/>
      <w:b/>
      <w:bCs/>
      <w:sz w:val="28"/>
      <w:szCs w:val="28"/>
    </w:rPr>
  </w:style>
  <w:style w:type="character" w:customStyle="1" w:styleId="20">
    <w:name w:val="Заголовок 2 Знак"/>
    <w:basedOn w:val="a0"/>
    <w:link w:val="2"/>
    <w:uiPriority w:val="99"/>
    <w:semiHidden/>
    <w:rsid w:val="009365D0"/>
    <w:rPr>
      <w:rFonts w:ascii="Times New Roman" w:eastAsia="Times New Roman" w:hAnsi="Times New Roman"/>
      <w:sz w:val="28"/>
      <w:szCs w:val="28"/>
    </w:rPr>
  </w:style>
  <w:style w:type="character" w:styleId="a8">
    <w:name w:val="FollowedHyperlink"/>
    <w:uiPriority w:val="99"/>
    <w:semiHidden/>
    <w:unhideWhenUsed/>
    <w:rsid w:val="009365D0"/>
    <w:rPr>
      <w:color w:val="800080"/>
      <w:u w:val="single"/>
    </w:rPr>
  </w:style>
  <w:style w:type="paragraph" w:styleId="a9">
    <w:name w:val="annotation text"/>
    <w:basedOn w:val="a"/>
    <w:link w:val="aa"/>
    <w:uiPriority w:val="99"/>
    <w:semiHidden/>
    <w:unhideWhenUsed/>
    <w:rsid w:val="009365D0"/>
    <w:pPr>
      <w:spacing w:line="254" w:lineRule="auto"/>
    </w:pPr>
    <w:rPr>
      <w:rFonts w:ascii="Times New Roman" w:hAnsi="Times New Roman"/>
      <w:b/>
      <w:bCs/>
      <w:sz w:val="20"/>
      <w:szCs w:val="20"/>
      <w:lang w:val="x-none"/>
    </w:rPr>
  </w:style>
  <w:style w:type="character" w:customStyle="1" w:styleId="aa">
    <w:name w:val="Текст примечания Знак"/>
    <w:basedOn w:val="a0"/>
    <w:link w:val="a9"/>
    <w:uiPriority w:val="99"/>
    <w:semiHidden/>
    <w:rsid w:val="009365D0"/>
    <w:rPr>
      <w:rFonts w:ascii="Times New Roman" w:hAnsi="Times New Roman"/>
      <w:b/>
      <w:bCs/>
      <w:sz w:val="20"/>
      <w:szCs w:val="20"/>
      <w:lang w:val="x-none" w:eastAsia="en-US"/>
    </w:rPr>
  </w:style>
  <w:style w:type="paragraph" w:styleId="ab">
    <w:name w:val="header"/>
    <w:basedOn w:val="a"/>
    <w:link w:val="ac"/>
    <w:uiPriority w:val="99"/>
    <w:semiHidden/>
    <w:unhideWhenUsed/>
    <w:rsid w:val="009365D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semiHidden/>
    <w:rsid w:val="009365D0"/>
    <w:rPr>
      <w:rFonts w:ascii="Times New Roman" w:eastAsia="Times New Roman" w:hAnsi="Times New Roman"/>
      <w:sz w:val="24"/>
      <w:szCs w:val="24"/>
    </w:rPr>
  </w:style>
  <w:style w:type="paragraph" w:styleId="ad">
    <w:name w:val="footer"/>
    <w:basedOn w:val="a"/>
    <w:link w:val="ae"/>
    <w:uiPriority w:val="99"/>
    <w:semiHidden/>
    <w:unhideWhenUsed/>
    <w:rsid w:val="009365D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rsid w:val="009365D0"/>
    <w:rPr>
      <w:rFonts w:ascii="Times New Roman" w:eastAsia="Times New Roman" w:hAnsi="Times New Roman"/>
      <w:sz w:val="24"/>
      <w:szCs w:val="24"/>
    </w:rPr>
  </w:style>
  <w:style w:type="paragraph" w:styleId="af">
    <w:name w:val="Subtitle"/>
    <w:basedOn w:val="a"/>
    <w:next w:val="a"/>
    <w:link w:val="af0"/>
    <w:qFormat/>
    <w:locked/>
    <w:rsid w:val="009365D0"/>
    <w:pPr>
      <w:spacing w:after="60" w:line="240" w:lineRule="auto"/>
      <w:jc w:val="center"/>
      <w:outlineLvl w:val="1"/>
    </w:pPr>
    <w:rPr>
      <w:rFonts w:ascii="Cambria" w:eastAsia="Times New Roman" w:hAnsi="Cambria"/>
      <w:sz w:val="24"/>
      <w:szCs w:val="24"/>
      <w:lang w:eastAsia="ru-RU"/>
    </w:rPr>
  </w:style>
  <w:style w:type="character" w:customStyle="1" w:styleId="af0">
    <w:name w:val="Подзаголовок Знак"/>
    <w:basedOn w:val="a0"/>
    <w:link w:val="af"/>
    <w:rsid w:val="009365D0"/>
    <w:rPr>
      <w:rFonts w:ascii="Cambria" w:eastAsia="Times New Roman" w:hAnsi="Cambria"/>
      <w:sz w:val="24"/>
      <w:szCs w:val="24"/>
    </w:rPr>
  </w:style>
  <w:style w:type="paragraph" w:styleId="af1">
    <w:name w:val="annotation subject"/>
    <w:basedOn w:val="a9"/>
    <w:next w:val="a9"/>
    <w:link w:val="af2"/>
    <w:uiPriority w:val="99"/>
    <w:semiHidden/>
    <w:unhideWhenUsed/>
    <w:rsid w:val="009365D0"/>
  </w:style>
  <w:style w:type="character" w:customStyle="1" w:styleId="af2">
    <w:name w:val="Тема примечания Знак"/>
    <w:basedOn w:val="aa"/>
    <w:link w:val="af1"/>
    <w:uiPriority w:val="99"/>
    <w:semiHidden/>
    <w:rsid w:val="009365D0"/>
    <w:rPr>
      <w:rFonts w:ascii="Times New Roman" w:hAnsi="Times New Roman"/>
      <w:b/>
      <w:bCs/>
      <w:sz w:val="20"/>
      <w:szCs w:val="20"/>
      <w:lang w:val="x-none" w:eastAsia="en-US"/>
    </w:rPr>
  </w:style>
  <w:style w:type="character" w:customStyle="1" w:styleId="af3">
    <w:name w:val="Без интервала Знак"/>
    <w:link w:val="af4"/>
    <w:locked/>
    <w:rsid w:val="009365D0"/>
    <w:rPr>
      <w:lang w:eastAsia="en-US"/>
    </w:rPr>
  </w:style>
  <w:style w:type="paragraph" w:styleId="af4">
    <w:name w:val="No Spacing"/>
    <w:link w:val="af3"/>
    <w:qFormat/>
    <w:rsid w:val="009365D0"/>
    <w:rPr>
      <w:lang w:eastAsia="en-US"/>
    </w:rPr>
  </w:style>
  <w:style w:type="paragraph" w:customStyle="1" w:styleId="ConsNormal">
    <w:name w:val="ConsNormal"/>
    <w:uiPriority w:val="99"/>
    <w:rsid w:val="009365D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9365D0"/>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9365D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365D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9365D0"/>
    <w:pPr>
      <w:widowControl w:val="0"/>
      <w:autoSpaceDE w:val="0"/>
      <w:autoSpaceDN w:val="0"/>
    </w:pPr>
    <w:rPr>
      <w:rFonts w:ascii="Tahoma" w:eastAsia="Times New Roman" w:hAnsi="Tahoma" w:cs="Tahoma"/>
      <w:sz w:val="20"/>
      <w:szCs w:val="20"/>
    </w:rPr>
  </w:style>
  <w:style w:type="paragraph" w:customStyle="1" w:styleId="ConsPlusJurTerm">
    <w:name w:val="ConsPlusJurTerm"/>
    <w:rsid w:val="009365D0"/>
    <w:pPr>
      <w:widowControl w:val="0"/>
      <w:autoSpaceDE w:val="0"/>
      <w:autoSpaceDN w:val="0"/>
    </w:pPr>
    <w:rPr>
      <w:rFonts w:ascii="Tahoma" w:eastAsia="Times New Roman" w:hAnsi="Tahoma" w:cs="Tahoma"/>
      <w:sz w:val="18"/>
      <w:szCs w:val="20"/>
    </w:rPr>
  </w:style>
  <w:style w:type="paragraph" w:customStyle="1" w:styleId="Style18">
    <w:name w:val="Style18"/>
    <w:basedOn w:val="a"/>
    <w:uiPriority w:val="99"/>
    <w:rsid w:val="009365D0"/>
    <w:pPr>
      <w:widowControl w:val="0"/>
      <w:autoSpaceDE w:val="0"/>
      <w:autoSpaceDN w:val="0"/>
      <w:adjustRightInd w:val="0"/>
      <w:spacing w:after="0" w:line="360" w:lineRule="exact"/>
      <w:ind w:firstLine="734"/>
      <w:jc w:val="both"/>
    </w:pPr>
    <w:rPr>
      <w:rFonts w:ascii="Times New Roman" w:eastAsia="Times New Roman" w:hAnsi="Times New Roman"/>
      <w:sz w:val="24"/>
      <w:szCs w:val="24"/>
      <w:lang w:eastAsia="ru-RU"/>
    </w:rPr>
  </w:style>
  <w:style w:type="paragraph" w:customStyle="1" w:styleId="af5">
    <w:name w:val="Знак"/>
    <w:basedOn w:val="a"/>
    <w:rsid w:val="009365D0"/>
    <w:pPr>
      <w:spacing w:line="240" w:lineRule="exact"/>
    </w:pPr>
    <w:rPr>
      <w:rFonts w:ascii="Verdana" w:eastAsia="Times New Roman" w:hAnsi="Verdana"/>
      <w:sz w:val="24"/>
      <w:szCs w:val="24"/>
      <w:lang w:val="en-US"/>
    </w:rPr>
  </w:style>
  <w:style w:type="paragraph" w:customStyle="1" w:styleId="ConsNonformat">
    <w:name w:val="ConsNonformat"/>
    <w:uiPriority w:val="99"/>
    <w:rsid w:val="009365D0"/>
    <w:pPr>
      <w:widowControl w:val="0"/>
      <w:autoSpaceDE w:val="0"/>
      <w:autoSpaceDN w:val="0"/>
      <w:adjustRightInd w:val="0"/>
      <w:ind w:right="19772"/>
    </w:pPr>
    <w:rPr>
      <w:rFonts w:ascii="Courier New" w:eastAsia="Times New Roman" w:hAnsi="Courier New" w:cs="Courier New"/>
      <w:sz w:val="20"/>
      <w:szCs w:val="20"/>
    </w:rPr>
  </w:style>
  <w:style w:type="paragraph" w:customStyle="1" w:styleId="H1">
    <w:name w:val="H1"/>
    <w:basedOn w:val="a"/>
    <w:next w:val="a"/>
    <w:uiPriority w:val="99"/>
    <w:rsid w:val="009365D0"/>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eastAsia="ru-RU"/>
    </w:rPr>
  </w:style>
  <w:style w:type="paragraph" w:customStyle="1" w:styleId="af6">
    <w:name w:val="Знак Знак Знак Знак"/>
    <w:basedOn w:val="a"/>
    <w:rsid w:val="009365D0"/>
    <w:pPr>
      <w:spacing w:line="240" w:lineRule="exact"/>
    </w:pPr>
    <w:rPr>
      <w:rFonts w:ascii="Verdana" w:eastAsia="Times New Roman" w:hAnsi="Verdana"/>
      <w:sz w:val="24"/>
      <w:szCs w:val="24"/>
      <w:lang w:val="en-US"/>
    </w:rPr>
  </w:style>
  <w:style w:type="character" w:styleId="af7">
    <w:name w:val="annotation reference"/>
    <w:uiPriority w:val="99"/>
    <w:semiHidden/>
    <w:unhideWhenUsed/>
    <w:rsid w:val="009365D0"/>
    <w:rPr>
      <w:sz w:val="16"/>
      <w:szCs w:val="16"/>
    </w:rPr>
  </w:style>
  <w:style w:type="character" w:customStyle="1" w:styleId="FontStyle83">
    <w:name w:val="Font Style83"/>
    <w:uiPriority w:val="99"/>
    <w:rsid w:val="009365D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670976">
      <w:marLeft w:val="0"/>
      <w:marRight w:val="0"/>
      <w:marTop w:val="0"/>
      <w:marBottom w:val="0"/>
      <w:divBdr>
        <w:top w:val="none" w:sz="0" w:space="0" w:color="auto"/>
        <w:left w:val="none" w:sz="0" w:space="0" w:color="auto"/>
        <w:bottom w:val="none" w:sz="0" w:space="0" w:color="auto"/>
        <w:right w:val="none" w:sz="0" w:space="0" w:color="auto"/>
      </w:divBdr>
      <w:divsChild>
        <w:div w:id="684670980">
          <w:marLeft w:val="0"/>
          <w:marRight w:val="0"/>
          <w:marTop w:val="120"/>
          <w:marBottom w:val="0"/>
          <w:divBdr>
            <w:top w:val="none" w:sz="0" w:space="0" w:color="auto"/>
            <w:left w:val="none" w:sz="0" w:space="0" w:color="auto"/>
            <w:bottom w:val="none" w:sz="0" w:space="0" w:color="auto"/>
            <w:right w:val="none" w:sz="0" w:space="0" w:color="auto"/>
          </w:divBdr>
        </w:div>
        <w:div w:id="684670981">
          <w:marLeft w:val="0"/>
          <w:marRight w:val="0"/>
          <w:marTop w:val="120"/>
          <w:marBottom w:val="0"/>
          <w:divBdr>
            <w:top w:val="none" w:sz="0" w:space="0" w:color="auto"/>
            <w:left w:val="none" w:sz="0" w:space="0" w:color="auto"/>
            <w:bottom w:val="none" w:sz="0" w:space="0" w:color="auto"/>
            <w:right w:val="none" w:sz="0" w:space="0" w:color="auto"/>
          </w:divBdr>
        </w:div>
        <w:div w:id="684670982">
          <w:marLeft w:val="0"/>
          <w:marRight w:val="0"/>
          <w:marTop w:val="120"/>
          <w:marBottom w:val="0"/>
          <w:divBdr>
            <w:top w:val="none" w:sz="0" w:space="0" w:color="auto"/>
            <w:left w:val="none" w:sz="0" w:space="0" w:color="auto"/>
            <w:bottom w:val="none" w:sz="0" w:space="0" w:color="auto"/>
            <w:right w:val="none" w:sz="0" w:space="0" w:color="auto"/>
          </w:divBdr>
        </w:div>
        <w:div w:id="684670983">
          <w:marLeft w:val="0"/>
          <w:marRight w:val="0"/>
          <w:marTop w:val="120"/>
          <w:marBottom w:val="0"/>
          <w:divBdr>
            <w:top w:val="none" w:sz="0" w:space="0" w:color="auto"/>
            <w:left w:val="none" w:sz="0" w:space="0" w:color="auto"/>
            <w:bottom w:val="none" w:sz="0" w:space="0" w:color="auto"/>
            <w:right w:val="none" w:sz="0" w:space="0" w:color="auto"/>
          </w:divBdr>
        </w:div>
        <w:div w:id="684670986">
          <w:marLeft w:val="0"/>
          <w:marRight w:val="0"/>
          <w:marTop w:val="120"/>
          <w:marBottom w:val="0"/>
          <w:divBdr>
            <w:top w:val="none" w:sz="0" w:space="0" w:color="auto"/>
            <w:left w:val="none" w:sz="0" w:space="0" w:color="auto"/>
            <w:bottom w:val="none" w:sz="0" w:space="0" w:color="auto"/>
            <w:right w:val="none" w:sz="0" w:space="0" w:color="auto"/>
          </w:divBdr>
        </w:div>
        <w:div w:id="684670988">
          <w:marLeft w:val="0"/>
          <w:marRight w:val="0"/>
          <w:marTop w:val="120"/>
          <w:marBottom w:val="0"/>
          <w:divBdr>
            <w:top w:val="none" w:sz="0" w:space="0" w:color="auto"/>
            <w:left w:val="none" w:sz="0" w:space="0" w:color="auto"/>
            <w:bottom w:val="none" w:sz="0" w:space="0" w:color="auto"/>
            <w:right w:val="none" w:sz="0" w:space="0" w:color="auto"/>
          </w:divBdr>
        </w:div>
        <w:div w:id="684670989">
          <w:marLeft w:val="0"/>
          <w:marRight w:val="0"/>
          <w:marTop w:val="120"/>
          <w:marBottom w:val="0"/>
          <w:divBdr>
            <w:top w:val="none" w:sz="0" w:space="0" w:color="auto"/>
            <w:left w:val="none" w:sz="0" w:space="0" w:color="auto"/>
            <w:bottom w:val="none" w:sz="0" w:space="0" w:color="auto"/>
            <w:right w:val="none" w:sz="0" w:space="0" w:color="auto"/>
          </w:divBdr>
        </w:div>
        <w:div w:id="684670992">
          <w:marLeft w:val="0"/>
          <w:marRight w:val="0"/>
          <w:marTop w:val="120"/>
          <w:marBottom w:val="0"/>
          <w:divBdr>
            <w:top w:val="none" w:sz="0" w:space="0" w:color="auto"/>
            <w:left w:val="none" w:sz="0" w:space="0" w:color="auto"/>
            <w:bottom w:val="none" w:sz="0" w:space="0" w:color="auto"/>
            <w:right w:val="none" w:sz="0" w:space="0" w:color="auto"/>
          </w:divBdr>
        </w:div>
        <w:div w:id="684670993">
          <w:marLeft w:val="0"/>
          <w:marRight w:val="0"/>
          <w:marTop w:val="120"/>
          <w:marBottom w:val="0"/>
          <w:divBdr>
            <w:top w:val="none" w:sz="0" w:space="0" w:color="auto"/>
            <w:left w:val="none" w:sz="0" w:space="0" w:color="auto"/>
            <w:bottom w:val="none" w:sz="0" w:space="0" w:color="auto"/>
            <w:right w:val="none" w:sz="0" w:space="0" w:color="auto"/>
          </w:divBdr>
        </w:div>
        <w:div w:id="684670994">
          <w:marLeft w:val="0"/>
          <w:marRight w:val="0"/>
          <w:marTop w:val="120"/>
          <w:marBottom w:val="0"/>
          <w:divBdr>
            <w:top w:val="none" w:sz="0" w:space="0" w:color="auto"/>
            <w:left w:val="none" w:sz="0" w:space="0" w:color="auto"/>
            <w:bottom w:val="none" w:sz="0" w:space="0" w:color="auto"/>
            <w:right w:val="none" w:sz="0" w:space="0" w:color="auto"/>
          </w:divBdr>
        </w:div>
        <w:div w:id="684670995">
          <w:marLeft w:val="0"/>
          <w:marRight w:val="0"/>
          <w:marTop w:val="120"/>
          <w:marBottom w:val="0"/>
          <w:divBdr>
            <w:top w:val="none" w:sz="0" w:space="0" w:color="auto"/>
            <w:left w:val="none" w:sz="0" w:space="0" w:color="auto"/>
            <w:bottom w:val="none" w:sz="0" w:space="0" w:color="auto"/>
            <w:right w:val="none" w:sz="0" w:space="0" w:color="auto"/>
          </w:divBdr>
        </w:div>
        <w:div w:id="684670996">
          <w:marLeft w:val="0"/>
          <w:marRight w:val="0"/>
          <w:marTop w:val="120"/>
          <w:marBottom w:val="0"/>
          <w:divBdr>
            <w:top w:val="none" w:sz="0" w:space="0" w:color="auto"/>
            <w:left w:val="none" w:sz="0" w:space="0" w:color="auto"/>
            <w:bottom w:val="none" w:sz="0" w:space="0" w:color="auto"/>
            <w:right w:val="none" w:sz="0" w:space="0" w:color="auto"/>
          </w:divBdr>
        </w:div>
        <w:div w:id="684671000">
          <w:marLeft w:val="0"/>
          <w:marRight w:val="0"/>
          <w:marTop w:val="120"/>
          <w:marBottom w:val="0"/>
          <w:divBdr>
            <w:top w:val="none" w:sz="0" w:space="0" w:color="auto"/>
            <w:left w:val="none" w:sz="0" w:space="0" w:color="auto"/>
            <w:bottom w:val="none" w:sz="0" w:space="0" w:color="auto"/>
            <w:right w:val="none" w:sz="0" w:space="0" w:color="auto"/>
          </w:divBdr>
        </w:div>
        <w:div w:id="684671001">
          <w:marLeft w:val="0"/>
          <w:marRight w:val="0"/>
          <w:marTop w:val="120"/>
          <w:marBottom w:val="0"/>
          <w:divBdr>
            <w:top w:val="none" w:sz="0" w:space="0" w:color="auto"/>
            <w:left w:val="none" w:sz="0" w:space="0" w:color="auto"/>
            <w:bottom w:val="none" w:sz="0" w:space="0" w:color="auto"/>
            <w:right w:val="none" w:sz="0" w:space="0" w:color="auto"/>
          </w:divBdr>
        </w:div>
        <w:div w:id="684671004">
          <w:marLeft w:val="0"/>
          <w:marRight w:val="0"/>
          <w:marTop w:val="120"/>
          <w:marBottom w:val="0"/>
          <w:divBdr>
            <w:top w:val="none" w:sz="0" w:space="0" w:color="auto"/>
            <w:left w:val="none" w:sz="0" w:space="0" w:color="auto"/>
            <w:bottom w:val="none" w:sz="0" w:space="0" w:color="auto"/>
            <w:right w:val="none" w:sz="0" w:space="0" w:color="auto"/>
          </w:divBdr>
        </w:div>
      </w:divsChild>
    </w:div>
    <w:div w:id="684670984">
      <w:marLeft w:val="0"/>
      <w:marRight w:val="0"/>
      <w:marTop w:val="0"/>
      <w:marBottom w:val="0"/>
      <w:divBdr>
        <w:top w:val="none" w:sz="0" w:space="0" w:color="auto"/>
        <w:left w:val="none" w:sz="0" w:space="0" w:color="auto"/>
        <w:bottom w:val="none" w:sz="0" w:space="0" w:color="auto"/>
        <w:right w:val="none" w:sz="0" w:space="0" w:color="auto"/>
      </w:divBdr>
    </w:div>
    <w:div w:id="684670997">
      <w:marLeft w:val="0"/>
      <w:marRight w:val="0"/>
      <w:marTop w:val="0"/>
      <w:marBottom w:val="0"/>
      <w:divBdr>
        <w:top w:val="none" w:sz="0" w:space="0" w:color="auto"/>
        <w:left w:val="none" w:sz="0" w:space="0" w:color="auto"/>
        <w:bottom w:val="none" w:sz="0" w:space="0" w:color="auto"/>
        <w:right w:val="none" w:sz="0" w:space="0" w:color="auto"/>
      </w:divBdr>
      <w:divsChild>
        <w:div w:id="684670973">
          <w:marLeft w:val="0"/>
          <w:marRight w:val="0"/>
          <w:marTop w:val="120"/>
          <w:marBottom w:val="0"/>
          <w:divBdr>
            <w:top w:val="none" w:sz="0" w:space="0" w:color="auto"/>
            <w:left w:val="none" w:sz="0" w:space="0" w:color="auto"/>
            <w:bottom w:val="none" w:sz="0" w:space="0" w:color="auto"/>
            <w:right w:val="none" w:sz="0" w:space="0" w:color="auto"/>
          </w:divBdr>
        </w:div>
        <w:div w:id="684670974">
          <w:marLeft w:val="0"/>
          <w:marRight w:val="0"/>
          <w:marTop w:val="120"/>
          <w:marBottom w:val="0"/>
          <w:divBdr>
            <w:top w:val="none" w:sz="0" w:space="0" w:color="auto"/>
            <w:left w:val="none" w:sz="0" w:space="0" w:color="auto"/>
            <w:bottom w:val="none" w:sz="0" w:space="0" w:color="auto"/>
            <w:right w:val="none" w:sz="0" w:space="0" w:color="auto"/>
          </w:divBdr>
        </w:div>
        <w:div w:id="684670975">
          <w:marLeft w:val="0"/>
          <w:marRight w:val="0"/>
          <w:marTop w:val="120"/>
          <w:marBottom w:val="0"/>
          <w:divBdr>
            <w:top w:val="none" w:sz="0" w:space="0" w:color="auto"/>
            <w:left w:val="none" w:sz="0" w:space="0" w:color="auto"/>
            <w:bottom w:val="none" w:sz="0" w:space="0" w:color="auto"/>
            <w:right w:val="none" w:sz="0" w:space="0" w:color="auto"/>
          </w:divBdr>
        </w:div>
        <w:div w:id="684670977">
          <w:marLeft w:val="0"/>
          <w:marRight w:val="0"/>
          <w:marTop w:val="120"/>
          <w:marBottom w:val="0"/>
          <w:divBdr>
            <w:top w:val="none" w:sz="0" w:space="0" w:color="auto"/>
            <w:left w:val="none" w:sz="0" w:space="0" w:color="auto"/>
            <w:bottom w:val="none" w:sz="0" w:space="0" w:color="auto"/>
            <w:right w:val="none" w:sz="0" w:space="0" w:color="auto"/>
          </w:divBdr>
        </w:div>
        <w:div w:id="684670978">
          <w:marLeft w:val="0"/>
          <w:marRight w:val="0"/>
          <w:marTop w:val="120"/>
          <w:marBottom w:val="0"/>
          <w:divBdr>
            <w:top w:val="none" w:sz="0" w:space="0" w:color="auto"/>
            <w:left w:val="none" w:sz="0" w:space="0" w:color="auto"/>
            <w:bottom w:val="none" w:sz="0" w:space="0" w:color="auto"/>
            <w:right w:val="none" w:sz="0" w:space="0" w:color="auto"/>
          </w:divBdr>
        </w:div>
        <w:div w:id="684670979">
          <w:marLeft w:val="0"/>
          <w:marRight w:val="0"/>
          <w:marTop w:val="120"/>
          <w:marBottom w:val="0"/>
          <w:divBdr>
            <w:top w:val="none" w:sz="0" w:space="0" w:color="auto"/>
            <w:left w:val="none" w:sz="0" w:space="0" w:color="auto"/>
            <w:bottom w:val="none" w:sz="0" w:space="0" w:color="auto"/>
            <w:right w:val="none" w:sz="0" w:space="0" w:color="auto"/>
          </w:divBdr>
        </w:div>
        <w:div w:id="684670985">
          <w:marLeft w:val="0"/>
          <w:marRight w:val="0"/>
          <w:marTop w:val="120"/>
          <w:marBottom w:val="0"/>
          <w:divBdr>
            <w:top w:val="none" w:sz="0" w:space="0" w:color="auto"/>
            <w:left w:val="none" w:sz="0" w:space="0" w:color="auto"/>
            <w:bottom w:val="none" w:sz="0" w:space="0" w:color="auto"/>
            <w:right w:val="none" w:sz="0" w:space="0" w:color="auto"/>
          </w:divBdr>
        </w:div>
        <w:div w:id="684670987">
          <w:marLeft w:val="0"/>
          <w:marRight w:val="0"/>
          <w:marTop w:val="120"/>
          <w:marBottom w:val="192"/>
          <w:divBdr>
            <w:top w:val="none" w:sz="0" w:space="0" w:color="auto"/>
            <w:left w:val="single" w:sz="24" w:space="0" w:color="CED3F1"/>
            <w:bottom w:val="none" w:sz="0" w:space="0" w:color="auto"/>
            <w:right w:val="none" w:sz="0" w:space="0" w:color="auto"/>
          </w:divBdr>
        </w:div>
        <w:div w:id="684670990">
          <w:marLeft w:val="0"/>
          <w:marRight w:val="0"/>
          <w:marTop w:val="120"/>
          <w:marBottom w:val="0"/>
          <w:divBdr>
            <w:top w:val="none" w:sz="0" w:space="0" w:color="auto"/>
            <w:left w:val="none" w:sz="0" w:space="0" w:color="auto"/>
            <w:bottom w:val="none" w:sz="0" w:space="0" w:color="auto"/>
            <w:right w:val="none" w:sz="0" w:space="0" w:color="auto"/>
          </w:divBdr>
        </w:div>
        <w:div w:id="684670991">
          <w:marLeft w:val="0"/>
          <w:marRight w:val="0"/>
          <w:marTop w:val="120"/>
          <w:marBottom w:val="96"/>
          <w:divBdr>
            <w:top w:val="none" w:sz="0" w:space="0" w:color="auto"/>
            <w:left w:val="single" w:sz="24" w:space="0" w:color="CED3F1"/>
            <w:bottom w:val="none" w:sz="0" w:space="0" w:color="auto"/>
            <w:right w:val="none" w:sz="0" w:space="0" w:color="auto"/>
          </w:divBdr>
        </w:div>
        <w:div w:id="684670998">
          <w:marLeft w:val="0"/>
          <w:marRight w:val="0"/>
          <w:marTop w:val="120"/>
          <w:marBottom w:val="0"/>
          <w:divBdr>
            <w:top w:val="none" w:sz="0" w:space="0" w:color="auto"/>
            <w:left w:val="none" w:sz="0" w:space="0" w:color="auto"/>
            <w:bottom w:val="none" w:sz="0" w:space="0" w:color="auto"/>
            <w:right w:val="none" w:sz="0" w:space="0" w:color="auto"/>
          </w:divBdr>
        </w:div>
        <w:div w:id="684670999">
          <w:marLeft w:val="0"/>
          <w:marRight w:val="0"/>
          <w:marTop w:val="0"/>
          <w:marBottom w:val="96"/>
          <w:divBdr>
            <w:top w:val="none" w:sz="0" w:space="0" w:color="auto"/>
            <w:left w:val="single" w:sz="24" w:space="0" w:color="CED3F1"/>
            <w:bottom w:val="none" w:sz="0" w:space="0" w:color="auto"/>
            <w:right w:val="none" w:sz="0" w:space="0" w:color="auto"/>
          </w:divBdr>
        </w:div>
        <w:div w:id="684671002">
          <w:marLeft w:val="0"/>
          <w:marRight w:val="0"/>
          <w:marTop w:val="120"/>
          <w:marBottom w:val="0"/>
          <w:divBdr>
            <w:top w:val="none" w:sz="0" w:space="0" w:color="auto"/>
            <w:left w:val="none" w:sz="0" w:space="0" w:color="auto"/>
            <w:bottom w:val="none" w:sz="0" w:space="0" w:color="auto"/>
            <w:right w:val="none" w:sz="0" w:space="0" w:color="auto"/>
          </w:divBdr>
        </w:div>
        <w:div w:id="684671003">
          <w:marLeft w:val="0"/>
          <w:marRight w:val="0"/>
          <w:marTop w:val="120"/>
          <w:marBottom w:val="0"/>
          <w:divBdr>
            <w:top w:val="none" w:sz="0" w:space="0" w:color="auto"/>
            <w:left w:val="none" w:sz="0" w:space="0" w:color="auto"/>
            <w:bottom w:val="none" w:sz="0" w:space="0" w:color="auto"/>
            <w:right w:val="none" w:sz="0" w:space="0" w:color="auto"/>
          </w:divBdr>
        </w:div>
        <w:div w:id="684671005">
          <w:marLeft w:val="0"/>
          <w:marRight w:val="0"/>
          <w:marTop w:val="120"/>
          <w:marBottom w:val="0"/>
          <w:divBdr>
            <w:top w:val="none" w:sz="0" w:space="0" w:color="auto"/>
            <w:left w:val="none" w:sz="0" w:space="0" w:color="auto"/>
            <w:bottom w:val="none" w:sz="0" w:space="0" w:color="auto"/>
            <w:right w:val="none" w:sz="0" w:space="0" w:color="auto"/>
          </w:divBdr>
        </w:div>
      </w:divsChild>
    </w:div>
    <w:div w:id="16422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178E3801B68AC9505CC3859EE41DA1919005F3FC629DA1F180BF826B8C5FF92063863E31ABA7D61659E926M1I" TargetMode="External"/><Relationship Id="rId18" Type="http://schemas.openxmlformats.org/officeDocument/2006/relationships/hyperlink" Target="consultantplus://offline/ref=BD178E3801B68AC9505CC3859EE41DA1919005F3FC629DA1F180BF826B8C5FF92063863E31ABA7D61658ED26M0I" TargetMode="External"/><Relationship Id="rId26" Type="http://schemas.openxmlformats.org/officeDocument/2006/relationships/hyperlink" Target="consultantplus://offline/ref=BD178E3801B68AC9505CDD88888847AC949A5EF8F66795F6A9DFE4DF3C8555AE672CDF7C75A7A6D721M0I" TargetMode="External"/><Relationship Id="rId39" Type="http://schemas.openxmlformats.org/officeDocument/2006/relationships/hyperlink" Target="consultantplus://offline/ref=BD178E3801B68AC9505CC3859EE41DA1919005F3FC629DA1F180BF826B8C5FF92063863E31ABA7D61659EC26MEI" TargetMode="External"/><Relationship Id="rId21" Type="http://schemas.openxmlformats.org/officeDocument/2006/relationships/hyperlink" Target="consultantplus://offline/ref=BD178E3801B68AC9505CC3859EE41DA1919005F3FC669DA5F080BF826B8C5FF922M0I" TargetMode="External"/><Relationship Id="rId34" Type="http://schemas.openxmlformats.org/officeDocument/2006/relationships/hyperlink" Target="consultantplus://offline/ref=BD178E3801B68AC9505CDD88888847AC949A5EF8F66795F6A9DFE4DF3C8555AE672CDF7C75A7A4D621MEI" TargetMode="External"/><Relationship Id="rId42" Type="http://schemas.openxmlformats.org/officeDocument/2006/relationships/hyperlink" Target="consultantplus://offline/ref=C2DB034817FEAEFA1DC751C2E0EAE7A4A54EA81F431A53387BB95FFF79FFS3R" TargetMode="External"/><Relationship Id="rId47" Type="http://schemas.openxmlformats.org/officeDocument/2006/relationships/hyperlink" Target="consultantplus://offline/ref=55E23E9BA992E9CBA39CA6A51794F152DFDB0D4C935EBF802B609D648CtEk7G" TargetMode="External"/><Relationship Id="rId50" Type="http://schemas.openxmlformats.org/officeDocument/2006/relationships/hyperlink" Target="consultantplus://offline/ref=BD178E3801B68AC9505CDD88888847AC949A5EF8F66795F6A9DFE4DF3C8555AE672CDF7C75A7A3D321M4I" TargetMode="External"/><Relationship Id="rId55" Type="http://schemas.openxmlformats.org/officeDocument/2006/relationships/hyperlink" Target="consultantplus://offline/ref=BD178E3801B68AC9505CDD88888847AC949A5EF8F66795F6A9DFE4DF3C28M5I" TargetMode="External"/><Relationship Id="rId7" Type="http://schemas.openxmlformats.org/officeDocument/2006/relationships/hyperlink" Target="consultantplus://offline/ref=BD178E3801B68AC9505CDD88888847AC949A5EF8F66795F6A9DFE4DF3C28M5I" TargetMode="External"/><Relationship Id="rId12" Type="http://schemas.openxmlformats.org/officeDocument/2006/relationships/hyperlink" Target="consultantplus://offline/ref=2633C160FB96951C586EC128F49E63AF911FBC60B25C16FE912C84B06912D28693AB9548AEB0C99EE7EBB0A705BAS5L" TargetMode="External"/><Relationship Id="rId17" Type="http://schemas.openxmlformats.org/officeDocument/2006/relationships/hyperlink" Target="consultantplus://offline/ref=BD178E3801B68AC9505CDD88888847AC949A5EF8F66795F6A9DFE4DF3C8555AE672CDF7C75A7A6D721M0I" TargetMode="External"/><Relationship Id="rId25" Type="http://schemas.openxmlformats.org/officeDocument/2006/relationships/hyperlink" Target="consultantplus://offline/ref=BD178E3801B68AC9505CDD88888847AC949A5EF8F66795F6A9DFE4DF3C8555AE672CDF7C75A7A6D721M0I" TargetMode="External"/><Relationship Id="rId33" Type="http://schemas.openxmlformats.org/officeDocument/2006/relationships/hyperlink" Target="consultantplus://offline/ref=BD178E3801B68AC9505CDD88888847AC949A5EF8F66795F6A9DFE4DF3C8555AE672CDF7C75A7A4D621MEI" TargetMode="External"/><Relationship Id="rId38" Type="http://schemas.openxmlformats.org/officeDocument/2006/relationships/hyperlink" Target="consultantplus://offline/ref=BD178E3801B68AC9505CC3859EE41DA1919005F3FC629DA1F180BF826B8C5FF92063863E31ABA7D61658E826MEI" TargetMode="External"/><Relationship Id="rId46" Type="http://schemas.openxmlformats.org/officeDocument/2006/relationships/hyperlink" Target="consultantplus://offline/ref=E26546CB7BDE0C15E34FD1F7F4E7E01C015D598056680ADADC8F3C681BPDUC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D178E3801B68AC9505CDD88888847AC949A5EF8F66795F6A9DFE4DF3C8555AE672CDF7C75A7A6D721M0I" TargetMode="External"/><Relationship Id="rId20" Type="http://schemas.openxmlformats.org/officeDocument/2006/relationships/hyperlink" Target="consultantplus://offline/ref=BD178E3801B68AC9505CDD88888847AC949A5EF8F66795F6A9DFE4DF3C8555AE672CDF7C75A7A6D721M0I" TargetMode="External"/><Relationship Id="rId29" Type="http://schemas.openxmlformats.org/officeDocument/2006/relationships/hyperlink" Target="consultantplus://offline/ref=BD178E3801B68AC9505CC3859EE41DA1919005F3FC629DA1F180BF826B8C5FF92063863E31ABA7D6165BE926M0I" TargetMode="External"/><Relationship Id="rId41" Type="http://schemas.openxmlformats.org/officeDocument/2006/relationships/hyperlink" Target="consultantplus://offline/ref=BD178E3801B68AC9505CDD88888847AC949A5EF8F66795F6A9DFE4DF3C8555AE672CDF7C75A7A3D321M4I" TargetMode="External"/><Relationship Id="rId54" Type="http://schemas.openxmlformats.org/officeDocument/2006/relationships/hyperlink" Target="consultantplus://offline/ref=BD178E3801B68AC9505CDD88888847AC949A5EF8F66795F6A9DFE4DF3C8555AE672CDF7C75A7A3D321M4I" TargetMode="External"/><Relationship Id="rId1" Type="http://schemas.openxmlformats.org/officeDocument/2006/relationships/customXml" Target="../customXml/item1.xml"/><Relationship Id="rId6" Type="http://schemas.openxmlformats.org/officeDocument/2006/relationships/hyperlink" Target="consultantplus://offline/ref=BD178E3801B68AC9505CDD88888847AC949A5EF8F66795F6A9DFE4DF3C8555AE672CDF75742AM0I" TargetMode="External"/><Relationship Id="rId11" Type="http://schemas.openxmlformats.org/officeDocument/2006/relationships/hyperlink" Target="consultantplus://offline/ref=B7DE6BA495C1D58DF9599EB6A5C07C839C0C4B540000B8FEC6CD25E22AE841DC1841201F36FABAAC64348B562259D2A091DBCFAD01E5QFEAG" TargetMode="External"/><Relationship Id="rId24" Type="http://schemas.openxmlformats.org/officeDocument/2006/relationships/hyperlink" Target="consultantplus://offline/ref=3129D99392EC24554AFACEF298D1E7B638ABCFF253E56313BDE0ED6CD685529ABDFC6728164275D9E9C4250B88P2p9I" TargetMode="External"/><Relationship Id="rId32" Type="http://schemas.openxmlformats.org/officeDocument/2006/relationships/hyperlink" Target="consultantplus://offline/ref=836C2D1C0352E9F21E69101726F70F6066E02303210788AC914E0A620927UAG" TargetMode="External"/><Relationship Id="rId37" Type="http://schemas.openxmlformats.org/officeDocument/2006/relationships/hyperlink" Target="consultantplus://offline/ref=051C0B5AE2522F2FCDF3549D67FD493429064782E1F562D64EB07C1820n023Q" TargetMode="External"/><Relationship Id="rId40" Type="http://schemas.openxmlformats.org/officeDocument/2006/relationships/hyperlink" Target="consultantplus://offline/ref=BD178E3801B68AC9505CDD88888847AC949A5EF8F66795F6A9DFE4DF3C8555AE672CDF7C75A7A4D621MEI" TargetMode="External"/><Relationship Id="rId45" Type="http://schemas.openxmlformats.org/officeDocument/2006/relationships/hyperlink" Target="consultantplus://offline/ref=E26546CB7BDE0C15E34FCFFAE28BBA11075406895665028881D067354CD594BD96E6EF26D34D76DAP7U3G" TargetMode="External"/><Relationship Id="rId53" Type="http://schemas.openxmlformats.org/officeDocument/2006/relationships/hyperlink" Target="consultantplus://offline/ref=BD178E3801B68AC9505CDD88888847AC949A5EF8F66795F6A9DFE4DF3C8555AE672CDF7C75A7A3D321M4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178E3801B68AC9505CDD88888847AC949A5EF8F66795F6A9DFE4DF3C8555AE672CDF7C70A62AM5I" TargetMode="External"/><Relationship Id="rId23" Type="http://schemas.openxmlformats.org/officeDocument/2006/relationships/hyperlink" Target="consultantplus://offline/ref=15201433A635636EBDBA338D6D3C3F57BA8FD66731F9D19105CA0A5072F7CC2AC02330AD7565A44D8BE807D348jBa3I" TargetMode="External"/><Relationship Id="rId28" Type="http://schemas.openxmlformats.org/officeDocument/2006/relationships/hyperlink" Target="consultantplus://offline/ref=BD178E3801B68AC9505CDD88888847AC949A5EF8F66795F6A9DFE4DF3C8555AE672CDF7C75A7A6D721M0I" TargetMode="External"/><Relationship Id="rId36" Type="http://schemas.openxmlformats.org/officeDocument/2006/relationships/hyperlink" Target="consultantplus://offline/ref=051C0B5AE2522F2FCDF3549D67FD493429064782E1F562D64EB07C1820n023Q" TargetMode="External"/><Relationship Id="rId49" Type="http://schemas.openxmlformats.org/officeDocument/2006/relationships/hyperlink" Target="consultantplus://offline/ref=BD178E3801B68AC9505CDD88888847AC949A5EF8F66795F6A9DFE4DF3C8555AE672CDF7C75A7A3D321M4I" TargetMode="External"/><Relationship Id="rId57" Type="http://schemas.openxmlformats.org/officeDocument/2006/relationships/hyperlink" Target="consultantplus://offline/ref=BD178E3801B68AC9505CDD88888847AC949A5EF8F66795F6A9DFE4DF3C8555AE672CDF7C75A7AFD721M7I" TargetMode="External"/><Relationship Id="rId10" Type="http://schemas.openxmlformats.org/officeDocument/2006/relationships/hyperlink" Target="consultantplus://offline/ref=98AC3DB505329FEC0CD240C9595F2212F3283B8E039B2F5CDC77DC190C4D2A347D25D164CCBA9D3BC4E7AE11D402D948141D5C81C102B83EF" TargetMode="External"/><Relationship Id="rId19" Type="http://schemas.openxmlformats.org/officeDocument/2006/relationships/hyperlink" Target="consultantplus://offline/ref=BD178E3801B68AC9505CDD88888847AC949A5EF8F66795F6A9DFE4DF3C8555AE672CDF7C75A7A6D721M0I" TargetMode="External"/><Relationship Id="rId31" Type="http://schemas.openxmlformats.org/officeDocument/2006/relationships/hyperlink" Target="consultantplus://offline/ref=BD178E3801B68AC9505CDD88888847AC949A5EF8F66795F6A9DFE4DF3C8555AE672CDF7C75A7A6D721M0I" TargetMode="External"/><Relationship Id="rId44" Type="http://schemas.openxmlformats.org/officeDocument/2006/relationships/hyperlink" Target="consultantplus://offline/ref=9BE0DF150A88CD06C2C8072ADAF0E95C814C79BA2FA6DD84913F47505FACEC7AFC4A4CF449C0D8F7O0V0F" TargetMode="External"/><Relationship Id="rId52" Type="http://schemas.openxmlformats.org/officeDocument/2006/relationships/hyperlink" Target="consultantplus://offline/ref=BD178E3801B68AC9505CDD88888847AC949A5EF8F66795F6A9DFE4DF3C8555AE672CDF7C75A7A3D321M4I" TargetMode="External"/><Relationship Id="rId4" Type="http://schemas.openxmlformats.org/officeDocument/2006/relationships/settings" Target="settings.xml"/><Relationship Id="rId9" Type="http://schemas.openxmlformats.org/officeDocument/2006/relationships/hyperlink" Target="consultantplus://offline/ref=BD178E3801B68AC9505CC3859EE41DA1919005F3FC629DA1F180BF826B8C5FF92063863E31ABA7D61658E926M7I" TargetMode="External"/><Relationship Id="rId14" Type="http://schemas.openxmlformats.org/officeDocument/2006/relationships/hyperlink" Target="consultantplus://offline/ref=5DC1A971D4D7CC56041C1948CCBF5656347AE6FBA5FC7AE1547DE5DC01B03BF150A26DA60FE557DB66D6F7365FF9B78A1CA964D2BBEF8ABAU2I7N" TargetMode="External"/><Relationship Id="rId22" Type="http://schemas.openxmlformats.org/officeDocument/2006/relationships/hyperlink" Target="consultantplus://offline/ref=836C2D1C0352E9F21E69101726F70F6066E02303210788AC914E0A620927UAG" TargetMode="External"/><Relationship Id="rId27" Type="http://schemas.openxmlformats.org/officeDocument/2006/relationships/hyperlink" Target="consultantplus://offline/ref=BD178E3801B68AC9505CDD88888847AC949A5EF8F66795F6A9DFE4DF3C8555AE672CDF7C75A7A6D721M0I" TargetMode="External"/><Relationship Id="rId30" Type="http://schemas.openxmlformats.org/officeDocument/2006/relationships/hyperlink" Target="consultantplus://offline/ref=BD178E3801B68AC9505CDD88888847AC949A5EF8F66795F6A9DFE4DF3C8555AE672CDF7C75A7A6D721M0I" TargetMode="External"/><Relationship Id="rId35" Type="http://schemas.openxmlformats.org/officeDocument/2006/relationships/hyperlink" Target="consultantplus://offline/ref=BD178E3801B68AC9505CDD88888847AC949A5EF8F66795F6A9DFE4DF3C8555AE672CDF7C75A7A4D621MEI" TargetMode="External"/><Relationship Id="rId43" Type="http://schemas.openxmlformats.org/officeDocument/2006/relationships/hyperlink" Target="consultantplus://offline/ref=9BE0DF150A88CD06C2C81927CC9CB351874526B32FABD5D6CC601C0D08OAV5F" TargetMode="External"/><Relationship Id="rId48" Type="http://schemas.openxmlformats.org/officeDocument/2006/relationships/hyperlink" Target="consultantplus://offline/ref=C1ADBE82C5EFB4E3CC542DEAB0FBAFB0326C8A751177674E7788FC9797IBTDH" TargetMode="External"/><Relationship Id="rId56" Type="http://schemas.openxmlformats.org/officeDocument/2006/relationships/hyperlink" Target="consultantplus://offline/ref=BD178E3801B68AC9505CDD88888847AC949A5EF8F66795F6A9DFE4DF3C28M5I" TargetMode="External"/><Relationship Id="rId8" Type="http://schemas.openxmlformats.org/officeDocument/2006/relationships/hyperlink" Target="consultantplus://offline/ref=BD178E3801B68AC9505CC3859EE41DA1919005F3FC629DA1F180BF826B8C5FF92063863E31ABA7D61658ED26M0I" TargetMode="External"/><Relationship Id="rId51" Type="http://schemas.openxmlformats.org/officeDocument/2006/relationships/hyperlink" Target="consultantplus://offline/ref=BD178E3801B68AC9505CDD88888847AC949A5EF8F66795F6A9DFE4DF3C8555AE672CDF7C75A7A3D321M4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4A8A-CE1F-48C2-B1CD-79544FAC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14639</Words>
  <Characters>83443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User</cp:lastModifiedBy>
  <cp:revision>12</cp:revision>
  <cp:lastPrinted>2023-11-09T12:46:00Z</cp:lastPrinted>
  <dcterms:created xsi:type="dcterms:W3CDTF">2023-10-12T06:54:00Z</dcterms:created>
  <dcterms:modified xsi:type="dcterms:W3CDTF">2023-11-09T13:19:00Z</dcterms:modified>
</cp:coreProperties>
</file>