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B0" w:rsidRPr="005367B0" w:rsidRDefault="005367B0" w:rsidP="005367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367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Отчет о реализации мер по противодействию коррупции в </w:t>
      </w:r>
      <w:proofErr w:type="spellStart"/>
      <w:r w:rsidR="00133D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Вязовском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сельском поселении за 202</w:t>
      </w:r>
      <w:r w:rsidR="00133D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1</w:t>
      </w:r>
      <w:r w:rsidRPr="005367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год.</w:t>
      </w:r>
    </w:p>
    <w:p w:rsidR="00133D8F" w:rsidRDefault="005367B0" w:rsidP="00133D8F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133D8F">
        <w:rPr>
          <w:rFonts w:ascii="Times New Roman" w:eastAsia="Times New Roman" w:hAnsi="Times New Roman" w:cs="Times New Roman"/>
          <w:sz w:val="28"/>
          <w:szCs w:val="24"/>
        </w:rPr>
        <w:t xml:space="preserve">Работа по противодействию коррупции в администрации </w:t>
      </w:r>
      <w:r w:rsidR="00133D8F">
        <w:rPr>
          <w:rFonts w:ascii="Times New Roman" w:eastAsia="Times New Roman" w:hAnsi="Times New Roman" w:cs="Times New Roman"/>
          <w:sz w:val="28"/>
          <w:szCs w:val="24"/>
        </w:rPr>
        <w:t>Вязовского</w:t>
      </w:r>
      <w:r w:rsidRPr="00133D8F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осуществляется в соответствии с законодательством Российской Федерации, в том числе Федеральным законом от 25 декабря 2008 года № 273-ФЗ «О противодействии коррупции», Федеральным законом от 02.03.2007 № 25-ФЗ «О муниципальном службе в Российской Федерации».</w:t>
      </w:r>
    </w:p>
    <w:p w:rsidR="00133D8F" w:rsidRDefault="005367B0" w:rsidP="00133D8F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4"/>
        </w:rPr>
      </w:pPr>
      <w:r w:rsidRPr="00133D8F">
        <w:rPr>
          <w:rFonts w:ascii="Times New Roman" w:eastAsia="Times New Roman" w:hAnsi="Times New Roman" w:cs="Times New Roman"/>
          <w:sz w:val="28"/>
          <w:szCs w:val="24"/>
        </w:rPr>
        <w:t xml:space="preserve"> 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законодательства РФ по вопросам противодействия коррупции на предмет его изменения. Мониторинг проводится ежемесячно, в нормативные акты в случае необходимости вносятся изменения. Так, в рамках реализации антикоррупционной политики постоянно проводится работа по подготовке и принятию дополнительных нормативно-правовых актов антикоррупционной направленности и по приведению действующих нормативно-правовых актов в соответствие с федеральным и областным законодательством. 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правонарушений коррупционного характера.</w:t>
      </w:r>
    </w:p>
    <w:p w:rsidR="00133D8F" w:rsidRDefault="005367B0" w:rsidP="00133D8F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4"/>
        </w:rPr>
      </w:pPr>
      <w:r w:rsidRPr="00133D8F">
        <w:rPr>
          <w:rFonts w:ascii="Times New Roman" w:eastAsia="Times New Roman" w:hAnsi="Times New Roman" w:cs="Times New Roman"/>
          <w:sz w:val="28"/>
          <w:szCs w:val="24"/>
        </w:rPr>
        <w:t xml:space="preserve">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 утвержден Порядок организации проведения антикоррупционной экспертизы нормативных правовых актов и их проектов. Согласно принятого порядка проводится антикоррупционная экспертиза нормативных правовых актов и их проектов. Создана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комиссии. Заседания комиссии за отчетный период не проводились в связи с отсутствием оснований. </w:t>
      </w:r>
    </w:p>
    <w:p w:rsidR="00133D8F" w:rsidRDefault="005367B0" w:rsidP="00133D8F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4"/>
        </w:rPr>
      </w:pPr>
      <w:r w:rsidRPr="00133D8F">
        <w:rPr>
          <w:rFonts w:ascii="Times New Roman" w:eastAsia="Times New Roman" w:hAnsi="Times New Roman" w:cs="Times New Roman"/>
          <w:sz w:val="28"/>
          <w:szCs w:val="24"/>
        </w:rPr>
        <w:t xml:space="preserve">Случаев применения мер юридической ответственности, предусмотренных законодательством Российской Федерации, к лицам, нарушившим требования о предотвращении или об урегулировании конфликта интересов нет. Обращений граждан на предмет наличия информации о фактах коррупции со стороны лиц, замещающих </w:t>
      </w:r>
      <w:r w:rsidRPr="00133D8F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должности муниципальной службы и муниципальных служащих органов местного самоуправления </w:t>
      </w:r>
      <w:r w:rsidR="00133D8F">
        <w:rPr>
          <w:rFonts w:ascii="Times New Roman" w:eastAsia="Times New Roman" w:hAnsi="Times New Roman" w:cs="Times New Roman"/>
          <w:sz w:val="28"/>
          <w:szCs w:val="24"/>
        </w:rPr>
        <w:t>Вязовского</w:t>
      </w:r>
      <w:r w:rsidRPr="00133D8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133D8F">
        <w:rPr>
          <w:rFonts w:ascii="Times New Roman" w:eastAsia="Times New Roman" w:hAnsi="Times New Roman" w:cs="Times New Roman"/>
          <w:sz w:val="28"/>
          <w:szCs w:val="24"/>
        </w:rPr>
        <w:t>сельского поселения</w:t>
      </w:r>
      <w:proofErr w:type="gramEnd"/>
      <w:r w:rsidRPr="00133D8F">
        <w:rPr>
          <w:rFonts w:ascii="Times New Roman" w:eastAsia="Times New Roman" w:hAnsi="Times New Roman" w:cs="Times New Roman"/>
          <w:sz w:val="28"/>
          <w:szCs w:val="24"/>
        </w:rPr>
        <w:t xml:space="preserve"> не поступало. Все лица, обязанные предоставить сведения о доходах, расходах, об имуществе и обязательствах имущественного характера муниципальных служащих, а также о доходах, расходах, об имуществе и обязательствах имущественного характера их супруги (супруга) и несовершеннолетних детей сдают их в установленные законодательством сроки и по форме. В целях профилактики коррупционных правонарушений проводится анализ сведений о доходах. На собраниях с работниками администрации поселения проводится разъяснительная работа по вопросам противодействия коррупции.</w:t>
      </w:r>
    </w:p>
    <w:p w:rsidR="00133D8F" w:rsidRDefault="005367B0" w:rsidP="00133D8F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4"/>
        </w:rPr>
      </w:pPr>
      <w:r w:rsidRPr="00133D8F">
        <w:rPr>
          <w:rFonts w:ascii="Times New Roman" w:eastAsia="Times New Roman" w:hAnsi="Times New Roman" w:cs="Times New Roman"/>
          <w:sz w:val="28"/>
          <w:szCs w:val="24"/>
        </w:rPr>
        <w:t xml:space="preserve"> Ежегодно в декабре проводится мероприятие в рамках круглого стола с депутатами Земского собрания</w:t>
      </w:r>
      <w:r w:rsidR="00133D8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133D8F">
        <w:rPr>
          <w:rFonts w:ascii="Times New Roman" w:eastAsia="Times New Roman" w:hAnsi="Times New Roman" w:cs="Times New Roman"/>
          <w:sz w:val="28"/>
          <w:szCs w:val="24"/>
        </w:rPr>
        <w:t xml:space="preserve">Вязовского </w:t>
      </w:r>
      <w:r w:rsidRPr="00133D8F">
        <w:rPr>
          <w:rFonts w:ascii="Times New Roman" w:eastAsia="Times New Roman" w:hAnsi="Times New Roman" w:cs="Times New Roman"/>
          <w:sz w:val="28"/>
          <w:szCs w:val="24"/>
        </w:rPr>
        <w:t xml:space="preserve"> сельского</w:t>
      </w:r>
      <w:proofErr w:type="gramEnd"/>
      <w:r w:rsidRPr="00133D8F">
        <w:rPr>
          <w:rFonts w:ascii="Times New Roman" w:eastAsia="Times New Roman" w:hAnsi="Times New Roman" w:cs="Times New Roman"/>
          <w:sz w:val="28"/>
          <w:szCs w:val="24"/>
        </w:rPr>
        <w:t xml:space="preserve"> поселения и муниципальными служащими администрации поселения на тему «Предоставление сведений о своих доходах, расходах, об имуществе и обязательствах имущественного характера своих супруг (супругов) и несовершеннолетних детей». </w:t>
      </w:r>
    </w:p>
    <w:p w:rsidR="00133D8F" w:rsidRDefault="005367B0" w:rsidP="00133D8F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4"/>
        </w:rPr>
      </w:pPr>
      <w:r w:rsidRPr="00133D8F">
        <w:rPr>
          <w:rFonts w:ascii="Times New Roman" w:eastAsia="Times New Roman" w:hAnsi="Times New Roman" w:cs="Times New Roman"/>
          <w:sz w:val="28"/>
          <w:szCs w:val="24"/>
        </w:rPr>
        <w:t xml:space="preserve">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 органами местного самоуправления </w:t>
      </w:r>
      <w:r w:rsidR="00133D8F">
        <w:rPr>
          <w:rFonts w:ascii="Times New Roman" w:eastAsia="Times New Roman" w:hAnsi="Times New Roman" w:cs="Times New Roman"/>
          <w:sz w:val="28"/>
          <w:szCs w:val="24"/>
        </w:rPr>
        <w:t xml:space="preserve">Вязовского </w:t>
      </w:r>
      <w:r w:rsidRPr="00133D8F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разработаны административные регламенты предоставления муниципальных услуг и исполнения муниципальных функций, которые проходят необходимые процедуры обсуждения и согласования. На официальном сайте администрации </w:t>
      </w:r>
      <w:r w:rsidR="00133D8F">
        <w:rPr>
          <w:rFonts w:ascii="Times New Roman" w:eastAsia="Times New Roman" w:hAnsi="Times New Roman" w:cs="Times New Roman"/>
          <w:sz w:val="28"/>
          <w:szCs w:val="24"/>
        </w:rPr>
        <w:t>Вязовского</w:t>
      </w:r>
      <w:r w:rsidRPr="00133D8F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размещена общая информация об органах местного самоуправления </w:t>
      </w:r>
      <w:r w:rsidR="00133D8F">
        <w:rPr>
          <w:rFonts w:ascii="Times New Roman" w:eastAsia="Times New Roman" w:hAnsi="Times New Roman" w:cs="Times New Roman"/>
          <w:sz w:val="28"/>
          <w:szCs w:val="24"/>
        </w:rPr>
        <w:t>Вязовского</w:t>
      </w:r>
      <w:r w:rsidRPr="00133D8F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поселения. Ведутся разделы Муниципальная служба, Муниципальные закупки, Противодействие коррупции, Конкурсы и торги, Нормативно-правовые акты и др. Все нормативные правовые акты органов местного самоуправления </w:t>
      </w:r>
      <w:r w:rsidR="00133D8F">
        <w:rPr>
          <w:rFonts w:ascii="Times New Roman" w:eastAsia="Times New Roman" w:hAnsi="Times New Roman" w:cs="Times New Roman"/>
          <w:sz w:val="28"/>
          <w:szCs w:val="24"/>
        </w:rPr>
        <w:t>Вязовского</w:t>
      </w:r>
      <w:r w:rsidRPr="00133D8F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обнародуются и размещаются на сайте администрации поселения в информационно-телекоммуницикационной сети «Интернет». </w:t>
      </w:r>
    </w:p>
    <w:p w:rsidR="00133D8F" w:rsidRDefault="005367B0" w:rsidP="00133D8F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4"/>
        </w:rPr>
      </w:pPr>
      <w:r w:rsidRPr="00133D8F">
        <w:rPr>
          <w:rFonts w:ascii="Times New Roman" w:eastAsia="Times New Roman" w:hAnsi="Times New Roman" w:cs="Times New Roman"/>
          <w:sz w:val="28"/>
          <w:szCs w:val="24"/>
        </w:rPr>
        <w:t xml:space="preserve">В здании администрации оформлен информационный стенд, на котором размещены плакаты </w:t>
      </w:r>
      <w:proofErr w:type="gramStart"/>
      <w:r w:rsidRPr="00133D8F">
        <w:rPr>
          <w:rFonts w:ascii="Times New Roman" w:eastAsia="Times New Roman" w:hAnsi="Times New Roman" w:cs="Times New Roman"/>
          <w:sz w:val="28"/>
          <w:szCs w:val="24"/>
        </w:rPr>
        <w:t>« Наказание</w:t>
      </w:r>
      <w:proofErr w:type="gramEnd"/>
      <w:r w:rsidRPr="00133D8F">
        <w:rPr>
          <w:rFonts w:ascii="Times New Roman" w:eastAsia="Times New Roman" w:hAnsi="Times New Roman" w:cs="Times New Roman"/>
          <w:sz w:val="28"/>
          <w:szCs w:val="24"/>
        </w:rPr>
        <w:t xml:space="preserve"> за взятку или подкуп», «Коррупция. Виды коррупционных правонарушений», «Что такое злоупотребление полномочиями», «Давать взятку опасно!», телефоны горячей линии для приема сообщений от граждан по фактам коррупции и различная информация по противодействию коррупции. </w:t>
      </w:r>
    </w:p>
    <w:p w:rsidR="00133D8F" w:rsidRDefault="005367B0" w:rsidP="00133D8F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4"/>
        </w:rPr>
      </w:pPr>
      <w:r w:rsidRPr="00133D8F">
        <w:rPr>
          <w:rFonts w:ascii="Times New Roman" w:eastAsia="Times New Roman" w:hAnsi="Times New Roman" w:cs="Times New Roman"/>
          <w:sz w:val="28"/>
          <w:szCs w:val="24"/>
        </w:rPr>
        <w:lastRenderedPageBreak/>
        <w:t>В январе 2021 года по организациям и предприятиям</w:t>
      </w:r>
      <w:r w:rsidR="00133D8F">
        <w:rPr>
          <w:rFonts w:ascii="Times New Roman" w:eastAsia="Times New Roman" w:hAnsi="Times New Roman" w:cs="Times New Roman"/>
          <w:sz w:val="28"/>
          <w:szCs w:val="24"/>
        </w:rPr>
        <w:t xml:space="preserve"> Вязовского</w:t>
      </w:r>
      <w:r w:rsidRPr="00133D8F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были распространены памятки: «Стоп коррупция! Наказание за посредничество во взяточничестве.», «Что нужно знать о коррупции», разработанные прокуратурой Белгородской области. Процедура закупок, заключение контрактов и их дальнейшее осуществление проводится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5367B0" w:rsidRPr="00133D8F" w:rsidRDefault="005367B0" w:rsidP="00133D8F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4"/>
        </w:rPr>
      </w:pPr>
      <w:r w:rsidRPr="00133D8F">
        <w:rPr>
          <w:rFonts w:ascii="Times New Roman" w:eastAsia="Times New Roman" w:hAnsi="Times New Roman" w:cs="Times New Roman"/>
          <w:sz w:val="28"/>
          <w:szCs w:val="24"/>
        </w:rPr>
        <w:t xml:space="preserve">Отчет об исполнении бюджета поселения размещается на сайте администрации </w:t>
      </w:r>
      <w:r w:rsidR="00133D8F">
        <w:rPr>
          <w:rFonts w:ascii="Times New Roman" w:eastAsia="Times New Roman" w:hAnsi="Times New Roman" w:cs="Times New Roman"/>
          <w:sz w:val="28"/>
          <w:szCs w:val="24"/>
        </w:rPr>
        <w:t>Вязовского</w:t>
      </w:r>
      <w:r w:rsidRPr="00133D8F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поселения. На сайте администрации </w:t>
      </w:r>
      <w:r w:rsidR="00133D8F">
        <w:rPr>
          <w:rFonts w:ascii="Times New Roman" w:eastAsia="Times New Roman" w:hAnsi="Times New Roman" w:cs="Times New Roman"/>
          <w:sz w:val="28"/>
          <w:szCs w:val="24"/>
        </w:rPr>
        <w:t>Вязовского</w:t>
      </w:r>
      <w:r w:rsidRPr="00133D8F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размещается социальная реклама антикоррупционной направленности.</w:t>
      </w:r>
    </w:p>
    <w:p w:rsidR="000C0043" w:rsidRPr="00133D8F" w:rsidRDefault="000C0043">
      <w:pPr>
        <w:rPr>
          <w:sz w:val="24"/>
        </w:rPr>
      </w:pPr>
    </w:p>
    <w:sectPr w:rsidR="000C0043" w:rsidRPr="0013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67B0"/>
    <w:rsid w:val="000C0043"/>
    <w:rsid w:val="00133D8F"/>
    <w:rsid w:val="0053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C0D81-EC8D-426D-9435-01A2416E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7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ead">
    <w:name w:val="lead"/>
    <w:basedOn w:val="a"/>
    <w:rsid w:val="0053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792</Words>
  <Characters>4521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2022-01-31T11:11:00Z</dcterms:created>
  <dcterms:modified xsi:type="dcterms:W3CDTF">2022-01-31T11:50:00Z</dcterms:modified>
</cp:coreProperties>
</file>